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5C5E" w14:textId="77777777" w:rsidR="008E22EF" w:rsidRDefault="00F50FBA">
      <w:pPr>
        <w:spacing w:after="0" w:line="240" w:lineRule="auto"/>
      </w:pPr>
      <w:r>
        <w:rPr>
          <w:noProof/>
        </w:rPr>
        <w:drawing>
          <wp:inline distT="0" distB="0" distL="0" distR="0" wp14:anchorId="72F179CC" wp14:editId="12248AA9">
            <wp:extent cx="6154420" cy="8658225"/>
            <wp:effectExtent l="0" t="0" r="0" b="9525"/>
            <wp:docPr id="12" name="Picture 12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webs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3"/>
                    <a:stretch/>
                  </pic:blipFill>
                  <pic:spPr bwMode="auto">
                    <a:xfrm>
                      <a:off x="0" y="0"/>
                      <a:ext cx="6162322" cy="8669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B9D3B" w14:textId="713D6FEB" w:rsidR="00756DDD" w:rsidRPr="00756DDD" w:rsidRDefault="00756DDD" w:rsidP="006234AC">
      <w:pPr>
        <w:pStyle w:val="Heading1"/>
        <w:numPr>
          <w:ilvl w:val="0"/>
          <w:numId w:val="0"/>
        </w:numPr>
        <w:spacing w:before="120" w:after="240"/>
        <w:jc w:val="center"/>
        <w:rPr>
          <w:sz w:val="40"/>
          <w:szCs w:val="36"/>
        </w:rPr>
      </w:pPr>
      <w:r>
        <w:rPr>
          <w:sz w:val="40"/>
          <w:szCs w:val="36"/>
        </w:rPr>
        <w:lastRenderedPageBreak/>
        <w:t>Hand Hygiene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4"/>
          <w:szCs w:val="22"/>
          <w:lang w:val="en-CA"/>
        </w:rPr>
        <w:id w:val="-19173935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8BD313" w14:textId="77777777" w:rsidR="003A7EEA" w:rsidRPr="003B1630" w:rsidRDefault="003A7EEA" w:rsidP="003B1630">
          <w:pPr>
            <w:pStyle w:val="TOCHeading"/>
            <w:jc w:val="center"/>
            <w:rPr>
              <w:rFonts w:asciiTheme="minorHAnsi" w:hAnsiTheme="minorHAnsi"/>
              <w:color w:val="000000" w:themeColor="text1"/>
            </w:rPr>
          </w:pPr>
          <w:r w:rsidRPr="003B1630">
            <w:rPr>
              <w:rFonts w:asciiTheme="minorHAnsi" w:hAnsiTheme="minorHAnsi"/>
              <w:color w:val="000000" w:themeColor="text1"/>
            </w:rPr>
            <w:t>Table of Contents</w:t>
          </w:r>
        </w:p>
        <w:p w14:paraId="30C5FFD5" w14:textId="7184215F" w:rsidR="00D26A3A" w:rsidRDefault="003A7EEA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iCs w:val="0"/>
              <w:noProof/>
              <w:kern w:val="2"/>
              <w:lang w:val="en-NZ" w:eastAsia="en-GB"/>
              <w14:ligatures w14:val="standardContextual"/>
            </w:rPr>
          </w:pP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TOC \h \z \u \t "Heading 2,1,Heading 3,2" </w:instrText>
          </w:r>
          <w:r>
            <w:rPr>
              <w:sz w:val="22"/>
            </w:rPr>
            <w:fldChar w:fldCharType="separate"/>
          </w:r>
          <w:hyperlink w:anchor="_Toc217200429" w:history="1">
            <w:r w:rsidR="00D26A3A" w:rsidRPr="001B5CB6">
              <w:rPr>
                <w:rStyle w:val="Hyperlink"/>
                <w:noProof/>
              </w:rPr>
              <w:t>Objectives</w:t>
            </w:r>
            <w:r w:rsidR="00D26A3A">
              <w:rPr>
                <w:noProof/>
                <w:webHidden/>
              </w:rPr>
              <w:tab/>
            </w:r>
            <w:r w:rsidR="00D26A3A">
              <w:rPr>
                <w:noProof/>
                <w:webHidden/>
              </w:rPr>
              <w:fldChar w:fldCharType="begin"/>
            </w:r>
            <w:r w:rsidR="00D26A3A">
              <w:rPr>
                <w:noProof/>
                <w:webHidden/>
              </w:rPr>
              <w:instrText xml:space="preserve"> PAGEREF _Toc217200429 \h </w:instrText>
            </w:r>
            <w:r w:rsidR="00D26A3A">
              <w:rPr>
                <w:noProof/>
                <w:webHidden/>
              </w:rPr>
            </w:r>
            <w:r w:rsidR="00D26A3A">
              <w:rPr>
                <w:noProof/>
                <w:webHidden/>
              </w:rPr>
              <w:fldChar w:fldCharType="separate"/>
            </w:r>
            <w:r w:rsidR="00D26A3A">
              <w:rPr>
                <w:noProof/>
                <w:webHidden/>
              </w:rPr>
              <w:t>2</w:t>
            </w:r>
            <w:r w:rsidR="00D26A3A">
              <w:rPr>
                <w:noProof/>
                <w:webHidden/>
              </w:rPr>
              <w:fldChar w:fldCharType="end"/>
            </w:r>
          </w:hyperlink>
        </w:p>
        <w:p w14:paraId="36F45064" w14:textId="26273EE2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0" w:history="1">
            <w:r w:rsidRPr="001B5CB6">
              <w:rPr>
                <w:rStyle w:val="Hyperlink"/>
              </w:rPr>
              <w:t>Required readings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BCE724" w14:textId="3456EEC3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1" w:history="1">
            <w:r w:rsidRPr="001B5CB6">
              <w:rPr>
                <w:rStyle w:val="Hyperlink"/>
              </w:rPr>
              <w:t>Recommended resources and reading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AFC2F9D" w14:textId="6C34E3CC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2" w:history="1">
            <w:r w:rsidRPr="001B5CB6">
              <w:rPr>
                <w:rStyle w:val="Hyperlink"/>
              </w:rPr>
              <w:t>Instructions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7BB6437" w14:textId="2ECC6934" w:rsidR="00D26A3A" w:rsidRDefault="00D26A3A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iCs w:val="0"/>
              <w:noProof/>
              <w:kern w:val="2"/>
              <w:lang w:val="en-NZ" w:eastAsia="en-GB"/>
              <w14:ligatures w14:val="standardContextual"/>
            </w:rPr>
          </w:pPr>
          <w:hyperlink w:anchor="_Toc217200433" w:history="1">
            <w:r w:rsidRPr="001B5CB6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_Toc217200433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06513" w14:textId="3DEF5138" w:rsidR="00D26A3A" w:rsidRDefault="00D26A3A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iCs w:val="0"/>
              <w:noProof/>
              <w:kern w:val="2"/>
              <w:lang w:val="en-NZ" w:eastAsia="en-GB"/>
              <w14:ligatures w14:val="standardContextual"/>
            </w:rPr>
          </w:pPr>
          <w:hyperlink w:anchor="_Toc217200434" w:history="1">
            <w:r w:rsidRPr="001B5CB6">
              <w:rPr>
                <w:rStyle w:val="Hyperlink"/>
                <w:noProof/>
              </w:rPr>
              <w:t>Key Concepts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_Toc217200434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27499" w14:textId="513DE447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5" w:history="1">
            <w:r w:rsidRPr="001B5CB6">
              <w:rPr>
                <w:rStyle w:val="Hyperlink"/>
              </w:rPr>
              <w:t>Background and evidence for hand hygiene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B00498" w14:textId="5C9A5085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6" w:history="1">
            <w:r w:rsidRPr="001B5CB6">
              <w:rPr>
                <w:rStyle w:val="Hyperlink"/>
              </w:rPr>
              <w:t>Hand hygiene methods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AD3475" w14:textId="4EC4CE83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7" w:history="1">
            <w:r w:rsidRPr="001B5CB6">
              <w:rPr>
                <w:rStyle w:val="Hyperlink"/>
              </w:rPr>
              <w:t>The 5 Moments for Hand Hygiene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5C21C15" w14:textId="458C485F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8" w:history="1">
            <w:r w:rsidRPr="001B5CB6">
              <w:rPr>
                <w:rStyle w:val="Hyperlink"/>
              </w:rPr>
              <w:t>Hand hygiene technique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2BC3895" w14:textId="3936AC8E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39" w:history="1">
            <w:r w:rsidRPr="001B5CB6">
              <w:rPr>
                <w:rStyle w:val="Hyperlink"/>
              </w:rPr>
              <w:t>Hand hygiene and gloves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9D375C8" w14:textId="1DD1207D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0" w:history="1">
            <w:r w:rsidRPr="001B5CB6">
              <w:rPr>
                <w:rStyle w:val="Hyperlink"/>
              </w:rPr>
              <w:t>Bare Below the Elbows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05A68B3" w14:textId="52F57D89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1" w:history="1">
            <w:r w:rsidRPr="001B5CB6">
              <w:rPr>
                <w:rStyle w:val="Hyperlink"/>
              </w:rPr>
              <w:t>Hand hygiene agents and equipment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76F7C5B" w14:textId="1CC596A9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2" w:history="1">
            <w:r w:rsidRPr="001B5CB6">
              <w:rPr>
                <w:rStyle w:val="Hyperlink"/>
              </w:rPr>
              <w:t>Hand hygiene compliance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B02AD63" w14:textId="1CB05468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3" w:history="1">
            <w:r w:rsidRPr="001B5CB6">
              <w:rPr>
                <w:rStyle w:val="Hyperlink"/>
              </w:rPr>
              <w:t>Promoting hand hygiene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0C2923E" w14:textId="6497D3BB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4" w:history="1">
            <w:r w:rsidRPr="001B5CB6">
              <w:rPr>
                <w:rStyle w:val="Hyperlink"/>
              </w:rPr>
              <w:t>An effective hand hygiene programme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714836" w14:textId="48FE9B72" w:rsidR="00D26A3A" w:rsidRDefault="00D26A3A">
          <w:pPr>
            <w:pStyle w:val="TOC1"/>
            <w:tabs>
              <w:tab w:val="right" w:leader="dot" w:pos="9016"/>
            </w:tabs>
            <w:rPr>
              <w:rFonts w:eastAsiaTheme="minorEastAsia" w:cstheme="minorBidi"/>
              <w:b w:val="0"/>
              <w:bCs w:val="0"/>
              <w:iCs w:val="0"/>
              <w:noProof/>
              <w:kern w:val="2"/>
              <w:lang w:val="en-NZ" w:eastAsia="en-GB"/>
              <w14:ligatures w14:val="standardContextual"/>
            </w:rPr>
          </w:pPr>
          <w:hyperlink w:anchor="_Toc217200445" w:history="1">
            <w:r w:rsidRPr="001B5CB6">
              <w:rPr>
                <w:rStyle w:val="Hyperlink"/>
                <w:noProof/>
              </w:rPr>
              <w:t>Putting knowledge into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_Toc217200445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C2AD7" w14:textId="038A996B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6" w:history="1">
            <w:r w:rsidRPr="001B5CB6">
              <w:rPr>
                <w:rStyle w:val="Hyperlink"/>
              </w:rPr>
              <w:t>The hand hygiene programme in your facility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E345140" w14:textId="58AB2449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7" w:history="1">
            <w:r w:rsidRPr="001B5CB6">
              <w:rPr>
                <w:rStyle w:val="Hyperlink"/>
              </w:rPr>
              <w:t>Hand hygiene policy and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81DC13F" w14:textId="2F521D0D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8" w:history="1">
            <w:r w:rsidRPr="001B5CB6">
              <w:rPr>
                <w:rStyle w:val="Hyperlink"/>
              </w:rPr>
              <w:t>Hand hygiene education and promotion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88B3BD1" w14:textId="403C6BA5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49" w:history="1">
            <w:r w:rsidRPr="001B5CB6">
              <w:rPr>
                <w:rStyle w:val="Hyperlink"/>
              </w:rPr>
              <w:t>Hand hygiene agents used in your facility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082A808" w14:textId="425A21E3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50" w:history="1">
            <w:r w:rsidRPr="001B5CB6">
              <w:rPr>
                <w:rStyle w:val="Hyperlink"/>
              </w:rPr>
              <w:t>Hand care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F74EBFB" w14:textId="204A03FE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51" w:history="1">
            <w:r w:rsidRPr="001B5CB6">
              <w:rPr>
                <w:rStyle w:val="Hyperlink"/>
              </w:rPr>
              <w:t>Hand hygiene monitoring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38DFB69" w14:textId="71702CF6" w:rsidR="00D26A3A" w:rsidRDefault="00D26A3A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val="en-NZ" w:eastAsia="en-GB"/>
              <w14:ligatures w14:val="standardContextual"/>
            </w:rPr>
          </w:pPr>
          <w:hyperlink w:anchor="_Toc217200452" w:history="1">
            <w:r w:rsidRPr="001B5CB6">
              <w:rPr>
                <w:rStyle w:val="Hyperlink"/>
              </w:rPr>
              <w:t>Consumer engagement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_Toc217200452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39235B6" w14:textId="54C0FC08" w:rsidR="00027A67" w:rsidRPr="008327D4" w:rsidRDefault="003A7EEA" w:rsidP="00027A67">
          <w:r>
            <w:rPr>
              <w:rFonts w:asciiTheme="minorHAnsi" w:hAnsiTheme="minorHAnsi" w:cstheme="minorHAnsi"/>
              <w:sz w:val="22"/>
              <w:szCs w:val="24"/>
            </w:rPr>
            <w:fldChar w:fldCharType="end"/>
          </w:r>
        </w:p>
      </w:sdtContent>
    </w:sdt>
    <w:p w14:paraId="3B235BE6" w14:textId="77777777" w:rsidR="00CE44B7" w:rsidRDefault="00CE44B7">
      <w:pPr>
        <w:spacing w:after="0" w:line="240" w:lineRule="auto"/>
        <w:rPr>
          <w:b/>
          <w:color w:val="44546A" w:themeColor="text2"/>
          <w:sz w:val="32"/>
          <w:szCs w:val="32"/>
        </w:rPr>
      </w:pPr>
      <w:bookmarkStart w:id="0" w:name="_Toc51228819"/>
      <w:r>
        <w:br w:type="page"/>
      </w:r>
    </w:p>
    <w:p w14:paraId="56896167" w14:textId="77777777" w:rsidR="00027A67" w:rsidRPr="008327D4" w:rsidRDefault="00027A67" w:rsidP="00027A67">
      <w:pPr>
        <w:pStyle w:val="Heading2"/>
      </w:pPr>
      <w:bookmarkStart w:id="1" w:name="_Toc217200429"/>
      <w:r w:rsidRPr="008327D4">
        <w:lastRenderedPageBreak/>
        <w:t>Objectives</w:t>
      </w:r>
      <w:bookmarkEnd w:id="0"/>
      <w:bookmarkEnd w:id="1"/>
    </w:p>
    <w:p w14:paraId="6F6AA2A7" w14:textId="6B818AE5" w:rsidR="00027A67" w:rsidRPr="008327D4" w:rsidRDefault="00027A67" w:rsidP="00217F7F">
      <w:r w:rsidRPr="008327D4">
        <w:t xml:space="preserve">At the completion of this </w:t>
      </w:r>
      <w:r w:rsidR="00D97F31" w:rsidRPr="008327D4">
        <w:t>module,</w:t>
      </w:r>
      <w:r w:rsidRPr="008327D4">
        <w:t xml:space="preserve"> </w:t>
      </w:r>
      <w:r>
        <w:t xml:space="preserve">you </w:t>
      </w:r>
      <w:r w:rsidRPr="008327D4">
        <w:t>will:</w:t>
      </w:r>
    </w:p>
    <w:p w14:paraId="68EED2A2" w14:textId="24EBC86F" w:rsidR="00027A67" w:rsidRPr="00217F7F" w:rsidRDefault="00027A67" w:rsidP="00217F7F">
      <w:pPr>
        <w:pStyle w:val="ListParagraph"/>
      </w:pPr>
      <w:r w:rsidRPr="00217F7F">
        <w:t xml:space="preserve">Describe the physiology of the skin and </w:t>
      </w:r>
      <w:proofErr w:type="gramStart"/>
      <w:r w:rsidRPr="00217F7F">
        <w:t>hands</w:t>
      </w:r>
      <w:proofErr w:type="gramEnd"/>
    </w:p>
    <w:p w14:paraId="2D137555" w14:textId="77777777" w:rsidR="00027A67" w:rsidRPr="008327D4" w:rsidRDefault="00027A67" w:rsidP="00217F7F">
      <w:pPr>
        <w:pStyle w:val="ListParagraph"/>
      </w:pPr>
      <w:bookmarkStart w:id="2" w:name="_Hlk163656490"/>
      <w:r w:rsidRPr="008327D4">
        <w:t xml:space="preserve">Understand the </w:t>
      </w:r>
      <w:r w:rsidR="00E26E81">
        <w:t>importance</w:t>
      </w:r>
      <w:r w:rsidRPr="008327D4">
        <w:t xml:space="preserve"> </w:t>
      </w:r>
      <w:r w:rsidR="00E26E81">
        <w:t xml:space="preserve">of </w:t>
      </w:r>
      <w:r>
        <w:t>h</w:t>
      </w:r>
      <w:r w:rsidRPr="008327D4">
        <w:t xml:space="preserve">and </w:t>
      </w:r>
      <w:r>
        <w:t>h</w:t>
      </w:r>
      <w:r w:rsidRPr="008327D4">
        <w:t xml:space="preserve">ygiene </w:t>
      </w:r>
      <w:r w:rsidR="00E26E81">
        <w:t>in</w:t>
      </w:r>
      <w:r w:rsidRPr="008327D4">
        <w:t xml:space="preserve"> </w:t>
      </w:r>
      <w:r w:rsidR="00E26E81">
        <w:t xml:space="preserve">preventing healthcare associated </w:t>
      </w:r>
      <w:r w:rsidR="00E26E81">
        <w:t>infections (HAIs)</w:t>
      </w:r>
      <w:r w:rsidRPr="008327D4">
        <w:t xml:space="preserve"> </w:t>
      </w:r>
    </w:p>
    <w:p w14:paraId="285669A1" w14:textId="77777777" w:rsidR="00DE58F0" w:rsidRPr="008327D4" w:rsidRDefault="00DE58F0" w:rsidP="00DE58F0">
      <w:pPr>
        <w:pStyle w:val="ListParagraph"/>
      </w:pPr>
      <w:r w:rsidRPr="008327D4">
        <w:t xml:space="preserve">Describe the key components of </w:t>
      </w:r>
      <w:r>
        <w:t>a multimodal</w:t>
      </w:r>
      <w:r w:rsidRPr="008327D4">
        <w:t xml:space="preserve"> </w:t>
      </w:r>
      <w:r>
        <w:t>h</w:t>
      </w:r>
      <w:r w:rsidRPr="008327D4">
        <w:t xml:space="preserve">and </w:t>
      </w:r>
      <w:r>
        <w:t>h</w:t>
      </w:r>
      <w:r w:rsidRPr="008327D4">
        <w:t xml:space="preserve">ygiene </w:t>
      </w:r>
      <w:proofErr w:type="gramStart"/>
      <w:r w:rsidRPr="008327D4">
        <w:t>program</w:t>
      </w:r>
      <w:r>
        <w:t>me</w:t>
      </w:r>
      <w:proofErr w:type="gramEnd"/>
    </w:p>
    <w:p w14:paraId="674CAB14" w14:textId="77777777" w:rsidR="00E60981" w:rsidRDefault="00027A67" w:rsidP="00217F7F">
      <w:pPr>
        <w:pStyle w:val="ListParagraph"/>
      </w:pPr>
      <w:r w:rsidRPr="008327D4">
        <w:t xml:space="preserve">Identify the indications, methods, and techniques for performing </w:t>
      </w:r>
      <w:r>
        <w:t>h</w:t>
      </w:r>
      <w:r w:rsidRPr="008327D4">
        <w:t xml:space="preserve">and </w:t>
      </w:r>
      <w:proofErr w:type="gramStart"/>
      <w:r>
        <w:t>h</w:t>
      </w:r>
      <w:r w:rsidRPr="008327D4">
        <w:t>ygiene</w:t>
      </w:r>
      <w:proofErr w:type="gramEnd"/>
    </w:p>
    <w:p w14:paraId="5E89079B" w14:textId="641BED69" w:rsidR="00027A67" w:rsidRPr="008327D4" w:rsidRDefault="00E60981" w:rsidP="00217F7F">
      <w:pPr>
        <w:pStyle w:val="ListParagraph"/>
      </w:pPr>
      <w:r>
        <w:t>Have an understanding of the World Health Organisation</w:t>
      </w:r>
      <w:r w:rsidR="00DE58F0">
        <w:t>’s</w:t>
      </w:r>
      <w:r w:rsidR="00027A67">
        <w:t xml:space="preserve"> ‘5 </w:t>
      </w:r>
      <w:r w:rsidR="00D26A3A">
        <w:t>M</w:t>
      </w:r>
      <w:r w:rsidR="00027A67">
        <w:t xml:space="preserve">oments for </w:t>
      </w:r>
      <w:r w:rsidR="00D26A3A">
        <w:t>H</w:t>
      </w:r>
      <w:r w:rsidR="00027A67">
        <w:t xml:space="preserve">and </w:t>
      </w:r>
      <w:r w:rsidR="00D26A3A">
        <w:t>H</w:t>
      </w:r>
      <w:r w:rsidR="00027A67">
        <w:t xml:space="preserve">ygiene’ </w:t>
      </w:r>
      <w:r w:rsidR="00DE58F0">
        <w:t xml:space="preserve">and how it applies to your </w:t>
      </w:r>
      <w:proofErr w:type="gramStart"/>
      <w:r w:rsidR="00DE58F0">
        <w:t>workplace</w:t>
      </w:r>
      <w:proofErr w:type="gramEnd"/>
    </w:p>
    <w:p w14:paraId="617B9C2B" w14:textId="77777777" w:rsidR="00866FDC" w:rsidRDefault="00866FDC" w:rsidP="002E48C3"/>
    <w:p w14:paraId="2ED9B237" w14:textId="45A18BC3" w:rsidR="00027A67" w:rsidRPr="008327D4" w:rsidRDefault="00027A67" w:rsidP="00217F7F">
      <w:pPr>
        <w:pStyle w:val="Heading3"/>
      </w:pPr>
      <w:bookmarkStart w:id="3" w:name="_Toc217200430"/>
      <w:r>
        <w:t>Required</w:t>
      </w:r>
      <w:r w:rsidRPr="008327D4">
        <w:t xml:space="preserve"> </w:t>
      </w:r>
      <w:proofErr w:type="gramStart"/>
      <w:r>
        <w:t>readings</w:t>
      </w:r>
      <w:bookmarkEnd w:id="3"/>
      <w:proofErr w:type="gramEnd"/>
    </w:p>
    <w:p w14:paraId="3C32F6AC" w14:textId="0FD0412A" w:rsidR="00151A81" w:rsidRPr="00F1289F" w:rsidRDefault="00000000" w:rsidP="00F1289F">
      <w:pPr>
        <w:pStyle w:val="ListBullet"/>
        <w:numPr>
          <w:ilvl w:val="0"/>
          <w:numId w:val="31"/>
        </w:numPr>
        <w:spacing w:after="0" w:line="240" w:lineRule="auto"/>
        <w:ind w:left="425" w:hanging="357"/>
        <w:rPr>
          <w:sz w:val="23"/>
          <w:szCs w:val="23"/>
        </w:rPr>
      </w:pPr>
      <w:hyperlink r:id="rId9" w:history="1">
        <w:r w:rsidR="00F1289F" w:rsidRPr="00F1289F">
          <w:rPr>
            <w:rStyle w:val="Hyperlink"/>
            <w:sz w:val="23"/>
            <w:szCs w:val="23"/>
          </w:rPr>
          <w:t>Australian_guidelines_for_the_prevention_and</w:t>
        </w:r>
        <w:r w:rsidR="00F1289F" w:rsidRPr="00F1289F">
          <w:rPr>
            <w:rStyle w:val="Hyperlink"/>
            <w:sz w:val="23"/>
            <w:szCs w:val="23"/>
          </w:rPr>
          <w:t>_</w:t>
        </w:r>
        <w:r w:rsidR="00F1289F" w:rsidRPr="00F1289F">
          <w:rPr>
            <w:rStyle w:val="Hyperlink"/>
            <w:sz w:val="23"/>
            <w:szCs w:val="23"/>
          </w:rPr>
          <w:t>control_of_infection_in_healthcare_2024</w:t>
        </w:r>
      </w:hyperlink>
    </w:p>
    <w:p w14:paraId="5F7D0AA7" w14:textId="7FEDA245" w:rsidR="00027A67" w:rsidRDefault="00027A67" w:rsidP="00B337B3">
      <w:pPr>
        <w:pStyle w:val="ListBullet"/>
        <w:numPr>
          <w:ilvl w:val="0"/>
          <w:numId w:val="32"/>
        </w:numPr>
      </w:pPr>
      <w:r>
        <w:t>3.1.1 H</w:t>
      </w:r>
      <w:r w:rsidRPr="002E3AAB">
        <w:t xml:space="preserve">and </w:t>
      </w:r>
      <w:r>
        <w:t>H</w:t>
      </w:r>
      <w:r w:rsidRPr="002E3AAB">
        <w:t>ygiene</w:t>
      </w:r>
      <w:r w:rsidR="00E5093B">
        <w:t xml:space="preserve"> </w:t>
      </w:r>
    </w:p>
    <w:p w14:paraId="5B0E9B15" w14:textId="03ADE5FB" w:rsidR="00027A67" w:rsidRPr="007151DB" w:rsidRDefault="008F0248" w:rsidP="00027A67">
      <w:pPr>
        <w:pStyle w:val="ListParagraph"/>
        <w:numPr>
          <w:ilvl w:val="0"/>
          <w:numId w:val="12"/>
        </w:numPr>
        <w:spacing w:after="0" w:line="336" w:lineRule="atLeast"/>
        <w:ind w:left="357" w:hanging="357"/>
        <w:rPr>
          <w:rStyle w:val="Hyperlink"/>
          <w:b/>
          <w:bCs/>
          <w:iCs/>
          <w:szCs w:val="24"/>
          <w:lang w:val="en-CA"/>
        </w:rPr>
      </w:pPr>
      <w:r w:rsidRPr="002708EB">
        <w:rPr>
          <w:szCs w:val="24"/>
        </w:rPr>
        <w:t>Hand Hygiene N</w:t>
      </w:r>
      <w:r w:rsidR="00910D15" w:rsidRPr="002708EB">
        <w:rPr>
          <w:szCs w:val="24"/>
        </w:rPr>
        <w:t xml:space="preserve">ew </w:t>
      </w:r>
      <w:r w:rsidRPr="002708EB">
        <w:rPr>
          <w:szCs w:val="24"/>
        </w:rPr>
        <w:t>Z</w:t>
      </w:r>
      <w:r w:rsidR="00910D15" w:rsidRPr="002708EB">
        <w:rPr>
          <w:szCs w:val="24"/>
        </w:rPr>
        <w:t>ealand</w:t>
      </w:r>
      <w:r w:rsidR="00F158FD">
        <w:t>,</w:t>
      </w:r>
      <w:r w:rsidR="00F158FD" w:rsidRPr="00F158FD">
        <w:t xml:space="preserve"> </w:t>
      </w:r>
      <w:proofErr w:type="spellStart"/>
      <w:r w:rsidR="00F158FD" w:rsidRPr="00F158FD">
        <w:t>Te</w:t>
      </w:r>
      <w:proofErr w:type="spellEnd"/>
      <w:r w:rsidR="00F158FD" w:rsidRPr="00F158FD">
        <w:t xml:space="preserve"> </w:t>
      </w:r>
      <w:proofErr w:type="spellStart"/>
      <w:r w:rsidR="00F158FD" w:rsidRPr="00F158FD">
        <w:t>Wh</w:t>
      </w:r>
      <w:r w:rsidR="00A37BAF">
        <w:t>ā</w:t>
      </w:r>
      <w:r w:rsidR="00F158FD" w:rsidRPr="00F158FD">
        <w:t>tu</w:t>
      </w:r>
      <w:proofErr w:type="spellEnd"/>
      <w:r w:rsidR="00F158FD" w:rsidRPr="00F158FD">
        <w:t xml:space="preserve"> </w:t>
      </w:r>
      <w:proofErr w:type="spellStart"/>
      <w:r w:rsidR="00F158FD" w:rsidRPr="00F158FD">
        <w:t>ora</w:t>
      </w:r>
      <w:proofErr w:type="spellEnd"/>
      <w:r w:rsidR="00F158FD" w:rsidRPr="00F158FD">
        <w:t xml:space="preserve"> |Health New Zealand</w:t>
      </w:r>
    </w:p>
    <w:p w14:paraId="5A605C7A" w14:textId="2C9DC3F4" w:rsidR="00027A67" w:rsidRPr="0060615C" w:rsidRDefault="00000000" w:rsidP="00EB25C0">
      <w:pPr>
        <w:pStyle w:val="ListBullet2"/>
        <w:numPr>
          <w:ilvl w:val="0"/>
          <w:numId w:val="32"/>
        </w:numPr>
        <w:ind w:left="1077" w:hanging="357"/>
        <w:contextualSpacing w:val="0"/>
      </w:pPr>
      <w:hyperlink r:id="rId10" w:history="1">
        <w:r w:rsidR="0047569B" w:rsidRPr="0047569B">
          <w:rPr>
            <w:rStyle w:val="Hyperlink"/>
          </w:rPr>
          <w:t>Hand Hygiene Implementation</w:t>
        </w:r>
        <w:r w:rsidR="0047569B">
          <w:rPr>
            <w:rStyle w:val="Hyperlink"/>
          </w:rPr>
          <w:t xml:space="preserve"> </w:t>
        </w:r>
        <w:r w:rsidR="0047569B" w:rsidRPr="0047569B">
          <w:rPr>
            <w:rStyle w:val="Hyperlink"/>
          </w:rPr>
          <w:t>Guideline</w:t>
        </w:r>
      </w:hyperlink>
    </w:p>
    <w:p w14:paraId="2861FE5D" w14:textId="6E55060D" w:rsidR="00BD302A" w:rsidRDefault="00B337B3" w:rsidP="000A16F1">
      <w:pPr>
        <w:pStyle w:val="ListBullet2"/>
        <w:numPr>
          <w:ilvl w:val="0"/>
          <w:numId w:val="12"/>
        </w:numPr>
      </w:pPr>
      <w:hyperlink r:id="rId11" w:history="1">
        <w:r w:rsidR="00CA5DE3" w:rsidRPr="00B337B3">
          <w:rPr>
            <w:rStyle w:val="Hyperlink"/>
          </w:rPr>
          <w:t>Hand Hygiene Australia (HHA)</w:t>
        </w:r>
        <w:r w:rsidR="00370A1F" w:rsidRPr="00B337B3">
          <w:rPr>
            <w:rStyle w:val="Hyperlink"/>
          </w:rPr>
          <w:t xml:space="preserve"> Online Training</w:t>
        </w:r>
      </w:hyperlink>
    </w:p>
    <w:p w14:paraId="4DE8DA25" w14:textId="511A99E9" w:rsidR="00B337B3" w:rsidRDefault="00B337B3" w:rsidP="00B337B3">
      <w:pPr>
        <w:pStyle w:val="ListBullet2"/>
        <w:numPr>
          <w:ilvl w:val="1"/>
          <w:numId w:val="12"/>
        </w:numPr>
      </w:pPr>
      <w:r>
        <w:t>Porta</w:t>
      </w:r>
      <w:r w:rsidR="00017191">
        <w:t xml:space="preserve">l for completing required hand hygiene </w:t>
      </w:r>
      <w:proofErr w:type="gramStart"/>
      <w:r w:rsidR="00017191">
        <w:t>training</w:t>
      </w:r>
      <w:proofErr w:type="gramEnd"/>
    </w:p>
    <w:p w14:paraId="60AD81AD" w14:textId="77777777" w:rsidR="00BD302A" w:rsidRDefault="00BD302A" w:rsidP="007B5FCC"/>
    <w:p w14:paraId="56581AA5" w14:textId="5E22FFC7" w:rsidR="00027A67" w:rsidRPr="008327D4" w:rsidRDefault="00027A67" w:rsidP="00217F7F">
      <w:pPr>
        <w:pStyle w:val="Heading3"/>
      </w:pPr>
      <w:bookmarkStart w:id="4" w:name="_Toc217200431"/>
      <w:r w:rsidRPr="008327D4">
        <w:t>Re</w:t>
      </w:r>
      <w:r>
        <w:t>commend</w:t>
      </w:r>
      <w:r w:rsidRPr="008327D4">
        <w:t xml:space="preserve">ed </w:t>
      </w:r>
      <w:r>
        <w:t>resources and reading</w:t>
      </w:r>
      <w:bookmarkEnd w:id="4"/>
    </w:p>
    <w:p w14:paraId="35C3223F" w14:textId="4ED61E27" w:rsidR="00875525" w:rsidRPr="002708EB" w:rsidRDefault="00875525" w:rsidP="002708EB">
      <w:pPr>
        <w:pStyle w:val="ListParagraph"/>
        <w:numPr>
          <w:ilvl w:val="0"/>
          <w:numId w:val="10"/>
        </w:numPr>
        <w:spacing w:after="0" w:line="336" w:lineRule="atLeast"/>
        <w:rPr>
          <w:b/>
          <w:bCs/>
          <w:iCs/>
          <w:color w:val="0000FF"/>
          <w:szCs w:val="24"/>
          <w:u w:val="single"/>
          <w:lang w:val="en-CA"/>
        </w:rPr>
      </w:pPr>
      <w:hyperlink r:id="rId12" w:history="1">
        <w:r w:rsidRPr="000A16F1">
          <w:rPr>
            <w:rStyle w:val="Hyperlink"/>
            <w:szCs w:val="24"/>
          </w:rPr>
          <w:t>Hand Hygiene New Zealand</w:t>
        </w:r>
      </w:hyperlink>
      <w:r>
        <w:t>,</w:t>
      </w:r>
      <w:r w:rsidRPr="00F158FD">
        <w:t xml:space="preserve"> </w:t>
      </w:r>
      <w:proofErr w:type="spellStart"/>
      <w:r w:rsidRPr="00F158FD">
        <w:t>Te</w:t>
      </w:r>
      <w:proofErr w:type="spellEnd"/>
      <w:r w:rsidRPr="00F158FD">
        <w:t xml:space="preserve"> </w:t>
      </w:r>
      <w:proofErr w:type="spellStart"/>
      <w:r w:rsidRPr="00F158FD">
        <w:t>Wh</w:t>
      </w:r>
      <w:r w:rsidR="00A37BAF">
        <w:t>ā</w:t>
      </w:r>
      <w:r w:rsidRPr="00F158FD">
        <w:t>tu</w:t>
      </w:r>
      <w:proofErr w:type="spellEnd"/>
      <w:r w:rsidRPr="00F158FD">
        <w:t xml:space="preserve"> </w:t>
      </w:r>
      <w:proofErr w:type="spellStart"/>
      <w:r w:rsidRPr="00F158FD">
        <w:t>ora</w:t>
      </w:r>
      <w:proofErr w:type="spellEnd"/>
      <w:r w:rsidRPr="00F158FD">
        <w:t xml:space="preserve"> |Health New Zealand</w:t>
      </w:r>
      <w:r w:rsidR="002708EB" w:rsidRPr="002708EB">
        <w:t xml:space="preserve"> </w:t>
      </w:r>
      <w:r w:rsidR="002708EB">
        <w:t xml:space="preserve">- </w:t>
      </w:r>
      <w:r w:rsidR="002708EB">
        <w:t>R</w:t>
      </w:r>
      <w:r w:rsidR="002708EB" w:rsidRPr="002C3430">
        <w:t xml:space="preserve">esources and guidance to support effective hand hygiene in healthcare </w:t>
      </w:r>
      <w:proofErr w:type="gramStart"/>
      <w:r w:rsidR="002708EB" w:rsidRPr="002C3430">
        <w:t>settings</w:t>
      </w:r>
      <w:proofErr w:type="gramEnd"/>
    </w:p>
    <w:p w14:paraId="039FDD81" w14:textId="77777777" w:rsidR="002708EB" w:rsidRDefault="00000000" w:rsidP="002708EB">
      <w:pPr>
        <w:pStyle w:val="ListParagraph"/>
        <w:numPr>
          <w:ilvl w:val="0"/>
          <w:numId w:val="10"/>
        </w:numPr>
      </w:pPr>
      <w:hyperlink r:id="rId13" w:history="1">
        <w:r w:rsidR="002708EB" w:rsidRPr="007B5FCC">
          <w:rPr>
            <w:rStyle w:val="Hyperlink"/>
          </w:rPr>
          <w:t>Hand Hygiene Australia</w:t>
        </w:r>
      </w:hyperlink>
      <w:r w:rsidR="002708EB" w:rsidRPr="00F13BF9">
        <w:t xml:space="preserve"> </w:t>
      </w:r>
    </w:p>
    <w:p w14:paraId="0D0319DD" w14:textId="14A1F975" w:rsidR="00027A67" w:rsidRPr="002E48C3" w:rsidRDefault="00000000" w:rsidP="002E48C3">
      <w:pPr>
        <w:pStyle w:val="ListParagraph"/>
        <w:numPr>
          <w:ilvl w:val="0"/>
          <w:numId w:val="10"/>
        </w:numPr>
        <w:rPr>
          <w:rStyle w:val="Hyperlink"/>
          <w:b/>
          <w:bCs/>
          <w:iCs/>
          <w:szCs w:val="24"/>
          <w:lang w:val="en-CA"/>
        </w:rPr>
      </w:pPr>
      <w:hyperlink r:id="rId14" w:history="1">
        <w:r w:rsidR="00027A67" w:rsidRPr="002E48C3">
          <w:rPr>
            <w:rStyle w:val="Hyperlink"/>
            <w:szCs w:val="24"/>
          </w:rPr>
          <w:t>WHO Guidelines on Hand Hygiene in Health Care</w:t>
        </w:r>
      </w:hyperlink>
      <w:r w:rsidR="00027A67" w:rsidRPr="002E48C3">
        <w:rPr>
          <w:rStyle w:val="Hyperlink"/>
          <w:szCs w:val="24"/>
        </w:rPr>
        <w:t xml:space="preserve"> </w:t>
      </w:r>
    </w:p>
    <w:bookmarkStart w:id="5" w:name="_Hlk105319222"/>
    <w:p w14:paraId="455CD93E" w14:textId="7D8C0B42" w:rsidR="009413DC" w:rsidRPr="009568A7" w:rsidRDefault="0004668C" w:rsidP="009413DC">
      <w:pPr>
        <w:pStyle w:val="ListParagraph"/>
        <w:numPr>
          <w:ilvl w:val="0"/>
          <w:numId w:val="10"/>
        </w:numPr>
        <w:spacing w:after="0"/>
        <w:rPr>
          <w:rStyle w:val="Hyperlink"/>
          <w:color w:val="auto"/>
          <w:szCs w:val="24"/>
          <w:u w:val="none"/>
        </w:rPr>
      </w:pPr>
      <w:r w:rsidRPr="009568A7">
        <w:fldChar w:fldCharType="begin"/>
      </w:r>
      <w:r w:rsidR="00703BE2">
        <w:instrText>HYPERLINK "https://www.who.int/publications/i/item/9789241503372"</w:instrText>
      </w:r>
      <w:r w:rsidRPr="009568A7">
        <w:fldChar w:fldCharType="separate"/>
      </w:r>
      <w:r w:rsidR="009413DC" w:rsidRPr="009568A7">
        <w:rPr>
          <w:rStyle w:val="Hyperlink"/>
          <w:szCs w:val="24"/>
        </w:rPr>
        <w:t>WHO Hand Hygiene in Outpatient Care, Home-based Care and Long-term Care Facilities</w:t>
      </w:r>
      <w:r w:rsidRPr="009568A7">
        <w:rPr>
          <w:rStyle w:val="Hyperlink"/>
          <w:szCs w:val="24"/>
        </w:rPr>
        <w:fldChar w:fldCharType="end"/>
      </w:r>
    </w:p>
    <w:bookmarkEnd w:id="5"/>
    <w:p w14:paraId="0D66FE19" w14:textId="3AE6A42C" w:rsidR="000459C5" w:rsidRPr="00095BDC" w:rsidRDefault="002B7AC1" w:rsidP="008812B8">
      <w:pPr>
        <w:pStyle w:val="ListParagraph"/>
        <w:numPr>
          <w:ilvl w:val="0"/>
          <w:numId w:val="10"/>
        </w:numPr>
        <w:spacing w:after="0"/>
        <w:rPr>
          <w:rStyle w:val="Hyperlink"/>
          <w:color w:val="auto"/>
          <w:szCs w:val="24"/>
          <w:u w:val="none"/>
        </w:rPr>
      </w:pPr>
      <w:r>
        <w:fldChar w:fldCharType="begin"/>
      </w:r>
      <w:r>
        <w:instrText>HYPERLINK "https://www.youtube.com/watch?v=eJVvH8brPwQ"</w:instrText>
      </w:r>
      <w:r>
        <w:fldChar w:fldCharType="separate"/>
      </w:r>
      <w:r w:rsidR="000459C5" w:rsidRPr="000459C5">
        <w:rPr>
          <w:rStyle w:val="Hyperlink"/>
        </w:rPr>
        <w:t xml:space="preserve">Video showing how </w:t>
      </w:r>
      <w:proofErr w:type="gramStart"/>
      <w:r w:rsidR="00A37BAF">
        <w:rPr>
          <w:rStyle w:val="Hyperlink"/>
        </w:rPr>
        <w:t>T</w:t>
      </w:r>
      <w:r w:rsidR="000459C5" w:rsidRPr="000459C5">
        <w:rPr>
          <w:rStyle w:val="Hyperlink"/>
        </w:rPr>
        <w:t>he</w:t>
      </w:r>
      <w:proofErr w:type="gramEnd"/>
      <w:r w:rsidR="000459C5" w:rsidRPr="000459C5">
        <w:rPr>
          <w:rStyle w:val="Hyperlink"/>
        </w:rPr>
        <w:t xml:space="preserve"> 5</w:t>
      </w:r>
      <w:r w:rsidR="000459C5">
        <w:rPr>
          <w:rStyle w:val="Hyperlink"/>
        </w:rPr>
        <w:t xml:space="preserve"> </w:t>
      </w:r>
      <w:r w:rsidR="000459C5" w:rsidRPr="000459C5">
        <w:rPr>
          <w:rStyle w:val="Hyperlink"/>
        </w:rPr>
        <w:t>Mo</w:t>
      </w:r>
      <w:r w:rsidR="000459C5">
        <w:rPr>
          <w:rStyle w:val="Hyperlink"/>
        </w:rPr>
        <w:t>m</w:t>
      </w:r>
      <w:r w:rsidR="000459C5" w:rsidRPr="000459C5">
        <w:rPr>
          <w:rStyle w:val="Hyperlink"/>
        </w:rPr>
        <w:t>ents for H</w:t>
      </w:r>
      <w:r w:rsidR="00734660">
        <w:rPr>
          <w:rStyle w:val="Hyperlink"/>
        </w:rPr>
        <w:t xml:space="preserve">and </w:t>
      </w:r>
      <w:r w:rsidR="000459C5" w:rsidRPr="000459C5">
        <w:rPr>
          <w:rStyle w:val="Hyperlink"/>
        </w:rPr>
        <w:t>H</w:t>
      </w:r>
      <w:r w:rsidR="00734660">
        <w:rPr>
          <w:rStyle w:val="Hyperlink"/>
        </w:rPr>
        <w:t>ygiene</w:t>
      </w:r>
      <w:r w:rsidR="000459C5" w:rsidRPr="000459C5">
        <w:rPr>
          <w:rStyle w:val="Hyperlink"/>
        </w:rPr>
        <w:t xml:space="preserve"> can be applied in a GP consulting room</w:t>
      </w:r>
      <w:r>
        <w:rPr>
          <w:rStyle w:val="Hyperlink"/>
        </w:rPr>
        <w:fldChar w:fldCharType="end"/>
      </w:r>
    </w:p>
    <w:p w14:paraId="63CFBEE4" w14:textId="5BE30744" w:rsidR="00CB12E9" w:rsidRPr="002E48C3" w:rsidRDefault="00E011F1" w:rsidP="008812B8">
      <w:pPr>
        <w:pStyle w:val="ListParagraph"/>
        <w:numPr>
          <w:ilvl w:val="0"/>
          <w:numId w:val="10"/>
        </w:numPr>
        <w:spacing w:after="0"/>
        <w:rPr>
          <w:szCs w:val="24"/>
        </w:rPr>
      </w:pPr>
      <w:hyperlink r:id="rId15" w:history="1">
        <w:r w:rsidRPr="008A377F">
          <w:rPr>
            <w:rStyle w:val="Hyperlink"/>
          </w:rPr>
          <w:t>WHO Tips for Patients: Hand Hygiene Promotion in Healthcare</w:t>
        </w:r>
      </w:hyperlink>
    </w:p>
    <w:p w14:paraId="0B7C8EDA" w14:textId="0B018D1B" w:rsidR="00027A67" w:rsidRPr="002E48C3" w:rsidRDefault="00027A67" w:rsidP="008812B8">
      <w:pPr>
        <w:pStyle w:val="ListParagraph"/>
        <w:numPr>
          <w:ilvl w:val="0"/>
          <w:numId w:val="10"/>
        </w:numPr>
        <w:spacing w:after="0"/>
        <w:rPr>
          <w:szCs w:val="24"/>
        </w:rPr>
      </w:pPr>
      <w:r>
        <w:t>Your facility/o</w:t>
      </w:r>
      <w:r w:rsidRPr="002E3AAB">
        <w:t>rganisational hand hygiene</w:t>
      </w:r>
      <w:r>
        <w:t xml:space="preserve"> policy, r</w:t>
      </w:r>
      <w:r w:rsidRPr="002E3AAB">
        <w:t>eports</w:t>
      </w:r>
      <w:r>
        <w:t>, and educational resources</w:t>
      </w:r>
    </w:p>
    <w:p w14:paraId="4480F5DF" w14:textId="77777777" w:rsidR="00027A67" w:rsidRDefault="00027A67" w:rsidP="00217F7F">
      <w:pPr>
        <w:rPr>
          <w:rStyle w:val="Hyperlink"/>
        </w:rPr>
      </w:pPr>
    </w:p>
    <w:p w14:paraId="22653A17" w14:textId="62B48178" w:rsidR="00217F7F" w:rsidRPr="00217F7F" w:rsidRDefault="00027A67" w:rsidP="00217F7F">
      <w:pPr>
        <w:pStyle w:val="Heading3"/>
      </w:pPr>
      <w:bookmarkStart w:id="6" w:name="_Toc217200432"/>
      <w:r w:rsidRPr="00217F7F">
        <w:t>Instructions</w:t>
      </w:r>
      <w:bookmarkEnd w:id="6"/>
      <w:r w:rsidRPr="00217F7F">
        <w:t xml:space="preserve"> </w:t>
      </w:r>
    </w:p>
    <w:p w14:paraId="30E4CA92" w14:textId="68351A6B" w:rsidR="00187CD6" w:rsidRDefault="00187CD6" w:rsidP="001D1B65">
      <w:pPr>
        <w:pStyle w:val="ListBullet2"/>
        <w:numPr>
          <w:ilvl w:val="0"/>
          <w:numId w:val="12"/>
        </w:numPr>
      </w:pPr>
      <w:r w:rsidRPr="0073199B">
        <w:t xml:space="preserve">Complete the </w:t>
      </w:r>
      <w:r>
        <w:t xml:space="preserve">appropriate HHNZ </w:t>
      </w:r>
      <w:r w:rsidRPr="0073199B">
        <w:t xml:space="preserve">online </w:t>
      </w:r>
      <w:r>
        <w:t>learning module if not already completed.</w:t>
      </w:r>
      <w:r w:rsidRPr="0073199B">
        <w:t xml:space="preserve"> </w:t>
      </w:r>
      <w:hyperlink r:id="rId16" w:history="1">
        <w:r w:rsidR="001D1B65" w:rsidRPr="00B337B3">
          <w:rPr>
            <w:rStyle w:val="Hyperlink"/>
          </w:rPr>
          <w:t>Hand Hygiene Australia (HHA) Online Training</w:t>
        </w:r>
      </w:hyperlink>
    </w:p>
    <w:p w14:paraId="0DED3B15" w14:textId="3DA07C11" w:rsidR="002E6B34" w:rsidRDefault="002E6B34" w:rsidP="00AE0821">
      <w:pPr>
        <w:pStyle w:val="ListParagraph"/>
        <w:ind w:left="284" w:hanging="284"/>
      </w:pPr>
      <w:r w:rsidRPr="008327D4">
        <w:t xml:space="preserve">Read the material. </w:t>
      </w:r>
      <w:r>
        <w:t>Complete the</w:t>
      </w:r>
      <w:r w:rsidRPr="008327D4">
        <w:t xml:space="preserve"> answers to the questions and </w:t>
      </w:r>
      <w:r>
        <w:t>send the workbook to your mentor.</w:t>
      </w:r>
    </w:p>
    <w:p w14:paraId="7BB8F6BD" w14:textId="074F9AB5" w:rsidR="00027A67" w:rsidRPr="00E011F1" w:rsidRDefault="002E6B34" w:rsidP="00095BDC">
      <w:pPr>
        <w:pStyle w:val="ListParagraph"/>
        <w:spacing w:after="0"/>
        <w:ind w:left="284" w:hanging="284"/>
        <w:rPr>
          <w:b/>
          <w:color w:val="44546A" w:themeColor="text2"/>
          <w:sz w:val="28"/>
          <w:szCs w:val="28"/>
        </w:rPr>
      </w:pPr>
      <w:r>
        <w:t>D</w:t>
      </w:r>
      <w:r w:rsidRPr="008327D4">
        <w:t xml:space="preserve">iscuss </w:t>
      </w:r>
      <w:r>
        <w:t xml:space="preserve">any questions as required </w:t>
      </w:r>
      <w:r w:rsidRPr="008327D4">
        <w:t>with your mentor.</w:t>
      </w:r>
      <w:r w:rsidR="00027A67" w:rsidRPr="00E011F1">
        <w:rPr>
          <w:sz w:val="28"/>
          <w:szCs w:val="28"/>
        </w:rPr>
        <w:br w:type="page"/>
      </w:r>
    </w:p>
    <w:p w14:paraId="01DEAF85" w14:textId="77777777" w:rsidR="00027A67" w:rsidRPr="00A5600E" w:rsidRDefault="00027A67" w:rsidP="00027A67">
      <w:pPr>
        <w:pStyle w:val="Heading2"/>
      </w:pPr>
      <w:bookmarkStart w:id="7" w:name="_Toc51228820"/>
      <w:bookmarkStart w:id="8" w:name="_Toc217200433"/>
      <w:bookmarkEnd w:id="2"/>
      <w:r w:rsidRPr="00A5600E">
        <w:lastRenderedPageBreak/>
        <w:t>Overview</w:t>
      </w:r>
      <w:bookmarkEnd w:id="7"/>
      <w:bookmarkEnd w:id="8"/>
    </w:p>
    <w:p w14:paraId="5700225C" w14:textId="353A1251" w:rsidR="00027A67" w:rsidRDefault="00027A67" w:rsidP="00027A67">
      <w:r w:rsidRPr="008327D4">
        <w:t xml:space="preserve">Hand hygiene </w:t>
      </w:r>
      <w:r>
        <w:t>is</w:t>
      </w:r>
      <w:r w:rsidRPr="008327D4">
        <w:t xml:space="preserve"> the </w:t>
      </w:r>
      <w:r>
        <w:t xml:space="preserve">single most effective strategy in preventing </w:t>
      </w:r>
      <w:r w:rsidR="00E26E81">
        <w:t xml:space="preserve">the spread of </w:t>
      </w:r>
      <w:r w:rsidR="001D1B65">
        <w:t>healthcare-associated infections (</w:t>
      </w:r>
      <w:r>
        <w:t>HAIs</w:t>
      </w:r>
      <w:r w:rsidR="001D1B65">
        <w:t>)</w:t>
      </w:r>
      <w:r>
        <w:t>. It is important that you have a comprehensive knowledge of hand hygiene concepts and the implementation of an effective hand hygiene programme.</w:t>
      </w:r>
    </w:p>
    <w:p w14:paraId="3B33013C" w14:textId="77777777" w:rsidR="00137559" w:rsidRPr="008327D4" w:rsidRDefault="00137559" w:rsidP="00BA3E37"/>
    <w:p w14:paraId="2EC33529" w14:textId="77777777" w:rsidR="00137559" w:rsidRPr="00137559" w:rsidRDefault="00027A67" w:rsidP="00806608">
      <w:pPr>
        <w:pStyle w:val="Heading2"/>
      </w:pPr>
      <w:bookmarkStart w:id="9" w:name="_Toc51228821"/>
      <w:bookmarkStart w:id="10" w:name="_Toc217200434"/>
      <w:r w:rsidRPr="008327D4">
        <w:t>Key Concepts</w:t>
      </w:r>
      <w:bookmarkEnd w:id="9"/>
      <w:bookmarkEnd w:id="10"/>
    </w:p>
    <w:p w14:paraId="11DB41FC" w14:textId="17346F70" w:rsidR="00027A67" w:rsidRDefault="00027A67" w:rsidP="00806608">
      <w:pPr>
        <w:pStyle w:val="Heading3"/>
      </w:pPr>
      <w:bookmarkStart w:id="11" w:name="_Toc51228822"/>
      <w:bookmarkStart w:id="12" w:name="_Toc217200435"/>
      <w:r w:rsidRPr="00806608">
        <w:t>Background and evidence for hand hygiene</w:t>
      </w:r>
      <w:bookmarkEnd w:id="11"/>
      <w:bookmarkEnd w:id="12"/>
    </w:p>
    <w:p w14:paraId="526DB3FA" w14:textId="2D89873F" w:rsidR="00654E5C" w:rsidRPr="00654E5C" w:rsidRDefault="00654E5C" w:rsidP="00654E5C">
      <w:pPr>
        <w:rPr>
          <w:i/>
          <w:iCs/>
          <w:lang w:val="en-AU"/>
        </w:rPr>
      </w:pPr>
      <w:r w:rsidRPr="00654E5C">
        <w:rPr>
          <w:i/>
          <w:iCs/>
        </w:rPr>
        <w:t>[</w:t>
      </w:r>
      <w:hyperlink r:id="rId17" w:history="1">
        <w:r w:rsidRPr="00654E5C">
          <w:rPr>
            <w:rStyle w:val="Hyperlink"/>
            <w:i/>
            <w:iCs/>
            <w:lang w:val="en-AU"/>
          </w:rPr>
          <w:t>WHO Guidelines on Hand Hygiene in Health Care</w:t>
        </w:r>
      </w:hyperlink>
      <w:r w:rsidRPr="00654E5C">
        <w:rPr>
          <w:i/>
          <w:iCs/>
          <w:lang w:val="en-AU"/>
        </w:rPr>
        <w:t xml:space="preserve"> – Chapters 4-</w:t>
      </w:r>
      <w:r w:rsidR="00BA3E37">
        <w:rPr>
          <w:i/>
          <w:iCs/>
          <w:lang w:val="en-AU"/>
        </w:rPr>
        <w:t>7</w:t>
      </w:r>
      <w:r w:rsidRPr="00654E5C">
        <w:rPr>
          <w:i/>
          <w:iCs/>
          <w:lang w:val="en-AU"/>
        </w:rPr>
        <w:t>]</w:t>
      </w:r>
    </w:p>
    <w:p w14:paraId="51A3D169" w14:textId="559E62BF" w:rsidR="006C7134" w:rsidRDefault="006C7134" w:rsidP="00BA3E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6C7134" w:rsidRPr="008327D4" w14:paraId="6083930E" w14:textId="77777777" w:rsidTr="00172E26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02C87D82" w14:textId="175A4DF9" w:rsidR="006C7134" w:rsidRPr="008327D4" w:rsidRDefault="006C7134" w:rsidP="00697D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Who </w:t>
            </w:r>
            <w:proofErr w:type="gramStart"/>
            <w:r>
              <w:rPr>
                <w:rFonts w:cs="Arial"/>
                <w:b/>
              </w:rPr>
              <w:t>is considered to be</w:t>
            </w:r>
            <w:proofErr w:type="gramEnd"/>
            <w:r>
              <w:rPr>
                <w:rFonts w:cs="Arial"/>
                <w:b/>
              </w:rPr>
              <w:t xml:space="preserve"> the father of hand hygiene and why?</w:t>
            </w:r>
            <w:r w:rsidRPr="008327D4">
              <w:rPr>
                <w:rFonts w:cs="Arial"/>
                <w:b/>
              </w:rPr>
              <w:t xml:space="preserve"> </w:t>
            </w:r>
          </w:p>
        </w:tc>
      </w:tr>
      <w:tr w:rsidR="006C7134" w:rsidRPr="00137559" w14:paraId="3796DDD8" w14:textId="77777777" w:rsidTr="00172E26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D6E16" w14:textId="77777777" w:rsidR="006C7134" w:rsidRPr="006C7134" w:rsidRDefault="006C7134" w:rsidP="00697D24">
            <w:pPr>
              <w:rPr>
                <w:rFonts w:cs="Arial"/>
                <w:b/>
              </w:rPr>
            </w:pPr>
          </w:p>
          <w:p w14:paraId="4264FEFC" w14:textId="77777777" w:rsidR="006C7134" w:rsidRPr="006C7134" w:rsidRDefault="006C7134" w:rsidP="00697D24">
            <w:pPr>
              <w:rPr>
                <w:rFonts w:cs="Arial"/>
                <w:b/>
              </w:rPr>
            </w:pPr>
          </w:p>
        </w:tc>
      </w:tr>
    </w:tbl>
    <w:p w14:paraId="31C96835" w14:textId="77777777" w:rsidR="006C7134" w:rsidRDefault="006C7134" w:rsidP="00BA3E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08"/>
        <w:gridCol w:w="4508"/>
      </w:tblGrid>
      <w:tr w:rsidR="00027A67" w:rsidRPr="008327D4" w14:paraId="5E8BCC34" w14:textId="77777777" w:rsidTr="00172E26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237F1D17" w14:textId="0DE7EF1E" w:rsidR="00027A67" w:rsidRPr="008327D4" w:rsidRDefault="006C7134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the three layers</w:t>
            </w:r>
            <w:r w:rsidR="00027A67" w:rsidRPr="008327D4">
              <w:rPr>
                <w:rFonts w:cs="Arial"/>
                <w:b/>
              </w:rPr>
              <w:t xml:space="preserve"> of normal skin</w:t>
            </w:r>
            <w:r w:rsidR="00003C99">
              <w:rPr>
                <w:rFonts w:cs="Arial"/>
                <w:b/>
              </w:rPr>
              <w:t xml:space="preserve"> </w:t>
            </w:r>
          </w:p>
        </w:tc>
      </w:tr>
      <w:tr w:rsidR="00027A67" w:rsidRPr="008327D4" w14:paraId="27513841" w14:textId="77777777" w:rsidTr="00172E26">
        <w:trPr>
          <w:tblHeader/>
        </w:trPr>
        <w:tc>
          <w:tcPr>
            <w:tcW w:w="5000" w:type="pct"/>
            <w:gridSpan w:val="2"/>
          </w:tcPr>
          <w:p w14:paraId="249E5811" w14:textId="3219A57F" w:rsidR="00027A67" w:rsidRDefault="006C7134" w:rsidP="00AD5144">
            <w:r>
              <w:t>1.</w:t>
            </w:r>
          </w:p>
          <w:p w14:paraId="1CEEC09F" w14:textId="6FAFE8CD" w:rsidR="006C7134" w:rsidRDefault="006C7134" w:rsidP="00AD5144">
            <w:r>
              <w:t>2.</w:t>
            </w:r>
          </w:p>
          <w:p w14:paraId="3425C05B" w14:textId="7A2EF788" w:rsidR="00AD5144" w:rsidRPr="008327D4" w:rsidRDefault="006C7134" w:rsidP="00953EDC">
            <w:r>
              <w:t>3.</w:t>
            </w:r>
          </w:p>
        </w:tc>
      </w:tr>
      <w:tr w:rsidR="006C7134" w:rsidRPr="006C7134" w14:paraId="73F378C1" w14:textId="77777777" w:rsidTr="00172E26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4E24C702" w14:textId="4CB7A9B8" w:rsidR="006C7134" w:rsidRPr="006C7134" w:rsidRDefault="006C7134" w:rsidP="00AD5144">
            <w:pPr>
              <w:rPr>
                <w:rFonts w:cs="Arial"/>
                <w:b/>
              </w:rPr>
            </w:pPr>
            <w:r w:rsidRPr="006C7134">
              <w:rPr>
                <w:rFonts w:cs="Arial"/>
                <w:b/>
              </w:rPr>
              <w:t>Which skin layer protects us from percutaneous absorption of microorganisms?</w:t>
            </w:r>
          </w:p>
        </w:tc>
      </w:tr>
      <w:tr w:rsidR="006C7134" w:rsidRPr="008327D4" w14:paraId="364DEACD" w14:textId="77777777" w:rsidTr="00172E26">
        <w:trPr>
          <w:tblHeader/>
        </w:trPr>
        <w:tc>
          <w:tcPr>
            <w:tcW w:w="5000" w:type="pct"/>
            <w:gridSpan w:val="2"/>
          </w:tcPr>
          <w:p w14:paraId="69DBCD09" w14:textId="77777777" w:rsidR="006C7134" w:rsidRDefault="006C7134" w:rsidP="00AD5144"/>
          <w:p w14:paraId="66B12E66" w14:textId="659A41D1" w:rsidR="00654E5C" w:rsidRDefault="00654E5C" w:rsidP="00AD5144"/>
        </w:tc>
      </w:tr>
      <w:tr w:rsidR="006C7134" w:rsidRPr="00654E5C" w14:paraId="29591C56" w14:textId="77777777" w:rsidTr="00172E26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5161A08D" w14:textId="31939459" w:rsidR="006C7134" w:rsidRPr="00654E5C" w:rsidRDefault="00654E5C" w:rsidP="00AD5144">
            <w:pPr>
              <w:rPr>
                <w:b/>
                <w:bCs/>
              </w:rPr>
            </w:pPr>
            <w:r w:rsidRPr="00654E5C">
              <w:rPr>
                <w:b/>
                <w:bCs/>
              </w:rPr>
              <w:t>What is the important difference between resident and transient flora of the hands in the context of hand hygiene?</w:t>
            </w:r>
          </w:p>
        </w:tc>
      </w:tr>
      <w:tr w:rsidR="00654E5C" w:rsidRPr="008327D4" w14:paraId="1DFD641F" w14:textId="77777777" w:rsidTr="00172E26">
        <w:trPr>
          <w:tblHeader/>
        </w:trPr>
        <w:tc>
          <w:tcPr>
            <w:tcW w:w="5000" w:type="pct"/>
            <w:gridSpan w:val="2"/>
          </w:tcPr>
          <w:p w14:paraId="2A038F39" w14:textId="77777777" w:rsidR="00654E5C" w:rsidRDefault="00654E5C" w:rsidP="00AD5144"/>
          <w:p w14:paraId="73CD1722" w14:textId="212BD7D3" w:rsidR="00654E5C" w:rsidRDefault="00654E5C" w:rsidP="00AD5144"/>
        </w:tc>
      </w:tr>
      <w:tr w:rsidR="00654E5C" w:rsidRPr="00654E5C" w14:paraId="30A9B99F" w14:textId="77777777" w:rsidTr="00172E26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2302775C" w14:textId="361A3135" w:rsidR="00654E5C" w:rsidRPr="00654E5C" w:rsidRDefault="00654E5C" w:rsidP="00AD5144">
            <w:pPr>
              <w:rPr>
                <w:b/>
                <w:bCs/>
              </w:rPr>
            </w:pPr>
            <w:r w:rsidRPr="00654E5C">
              <w:rPr>
                <w:b/>
                <w:bCs/>
              </w:rPr>
              <w:t>Give two examples of common bacteria from each category</w:t>
            </w:r>
          </w:p>
        </w:tc>
      </w:tr>
      <w:tr w:rsidR="00654E5C" w:rsidRPr="00A75FDC" w14:paraId="4C7B7345" w14:textId="77777777" w:rsidTr="00172E26">
        <w:trPr>
          <w:tblHeader/>
        </w:trPr>
        <w:tc>
          <w:tcPr>
            <w:tcW w:w="2500" w:type="pct"/>
            <w:shd w:val="clear" w:color="auto" w:fill="F2F2F2" w:themeFill="background1" w:themeFillShade="F2"/>
          </w:tcPr>
          <w:p w14:paraId="520CA714" w14:textId="6D40F129" w:rsidR="00654E5C" w:rsidRPr="00A75FDC" w:rsidRDefault="00654E5C" w:rsidP="00AD5144">
            <w:pPr>
              <w:rPr>
                <w:b/>
                <w:bCs/>
              </w:rPr>
            </w:pPr>
            <w:r w:rsidRPr="00A75FDC">
              <w:rPr>
                <w:b/>
                <w:bCs/>
              </w:rPr>
              <w:t>Resident flora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4A942FB" w14:textId="2FEC8EB7" w:rsidR="00654E5C" w:rsidRPr="00A75FDC" w:rsidRDefault="00654E5C" w:rsidP="00AD5144">
            <w:pPr>
              <w:rPr>
                <w:b/>
                <w:bCs/>
              </w:rPr>
            </w:pPr>
            <w:r w:rsidRPr="00A75FDC">
              <w:rPr>
                <w:b/>
                <w:bCs/>
              </w:rPr>
              <w:t>Transient flora</w:t>
            </w:r>
          </w:p>
        </w:tc>
      </w:tr>
      <w:tr w:rsidR="00654E5C" w:rsidRPr="008327D4" w14:paraId="04AB480A" w14:textId="77777777" w:rsidTr="00172E26">
        <w:trPr>
          <w:tblHeader/>
        </w:trPr>
        <w:tc>
          <w:tcPr>
            <w:tcW w:w="2500" w:type="pct"/>
          </w:tcPr>
          <w:p w14:paraId="4EDA06BF" w14:textId="77777777" w:rsidR="00654E5C" w:rsidRDefault="00654E5C" w:rsidP="00AD5144">
            <w:r>
              <w:t>1.</w:t>
            </w:r>
          </w:p>
          <w:p w14:paraId="5A160D6E" w14:textId="7ADBC331" w:rsidR="00654E5C" w:rsidRDefault="00654E5C" w:rsidP="00AD5144">
            <w:r>
              <w:t>2.</w:t>
            </w:r>
          </w:p>
        </w:tc>
        <w:tc>
          <w:tcPr>
            <w:tcW w:w="2500" w:type="pct"/>
          </w:tcPr>
          <w:p w14:paraId="650BC6DB" w14:textId="77777777" w:rsidR="00654E5C" w:rsidRDefault="00654E5C" w:rsidP="00AD5144">
            <w:r>
              <w:t>1.</w:t>
            </w:r>
          </w:p>
          <w:p w14:paraId="1B0E0A3B" w14:textId="088C55AA" w:rsidR="00654E5C" w:rsidRDefault="00654E5C" w:rsidP="00AD5144">
            <w:r>
              <w:t>2.</w:t>
            </w:r>
          </w:p>
        </w:tc>
      </w:tr>
    </w:tbl>
    <w:p w14:paraId="71E7DD3E" w14:textId="77777777" w:rsidR="00027A67" w:rsidRPr="00020109" w:rsidRDefault="00027A67" w:rsidP="001375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027A67" w:rsidRPr="00AD5144" w14:paraId="3F6DAF99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671F863D" w14:textId="77777777" w:rsidR="00027A67" w:rsidRPr="008327D4" w:rsidRDefault="00027A67" w:rsidP="00953EDC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lastRenderedPageBreak/>
              <w:t xml:space="preserve">Describe how healthcare-associated pathogens </w:t>
            </w:r>
            <w:r>
              <w:rPr>
                <w:rFonts w:cs="Arial"/>
                <w:b/>
              </w:rPr>
              <w:t>can be</w:t>
            </w:r>
            <w:r w:rsidRPr="008327D4">
              <w:rPr>
                <w:rFonts w:cs="Arial"/>
                <w:b/>
              </w:rPr>
              <w:t xml:space="preserve"> transmitted from one patient</w:t>
            </w:r>
            <w:r>
              <w:rPr>
                <w:rFonts w:cs="Arial"/>
                <w:b/>
              </w:rPr>
              <w:t>/resident</w:t>
            </w:r>
            <w:r w:rsidRPr="008327D4">
              <w:rPr>
                <w:rFonts w:cs="Arial"/>
                <w:b/>
              </w:rPr>
              <w:t xml:space="preserve"> to another</w:t>
            </w:r>
            <w:r>
              <w:rPr>
                <w:rFonts w:cs="Arial"/>
                <w:b/>
              </w:rPr>
              <w:t xml:space="preserve"> via a healthcare worker’s hands</w:t>
            </w:r>
          </w:p>
        </w:tc>
      </w:tr>
      <w:tr w:rsidR="00027A67" w:rsidRPr="00AD5144" w14:paraId="1C2073A1" w14:textId="77777777" w:rsidTr="00172E26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05710F85" w14:textId="77777777" w:rsidR="00027A67" w:rsidRDefault="00027A67" w:rsidP="002E48C3"/>
          <w:p w14:paraId="44596CF1" w14:textId="77777777" w:rsidR="00AD5144" w:rsidRDefault="00AD5144" w:rsidP="002E48C3"/>
          <w:p w14:paraId="6DF64776" w14:textId="101658CD" w:rsidR="00BA3E37" w:rsidRPr="00020109" w:rsidRDefault="00BA3E37" w:rsidP="002E48C3"/>
        </w:tc>
      </w:tr>
    </w:tbl>
    <w:p w14:paraId="2400A169" w14:textId="77777777" w:rsidR="00027A67" w:rsidRPr="008327D4" w:rsidRDefault="00027A67" w:rsidP="00137559"/>
    <w:p w14:paraId="588B1A69" w14:textId="043D1390" w:rsidR="00BA3E37" w:rsidRPr="002E48C3" w:rsidRDefault="00BA3E37" w:rsidP="002E48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027A67" w:rsidRPr="008327D4" w14:paraId="2DDC7DD2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43B41D46" w14:textId="77777777" w:rsidR="00A75FDC" w:rsidRDefault="00BA3E37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 two studies or publications which demonstrates a</w:t>
            </w:r>
            <w:r w:rsidR="00027A67" w:rsidRPr="008327D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relationship </w:t>
            </w:r>
            <w:r w:rsidR="00027A67" w:rsidRPr="008327D4">
              <w:rPr>
                <w:rFonts w:cs="Arial"/>
                <w:b/>
              </w:rPr>
              <w:t>between hand hygiene and healthcare</w:t>
            </w:r>
            <w:r w:rsidR="00027A67">
              <w:rPr>
                <w:rFonts w:cs="Arial"/>
                <w:b/>
              </w:rPr>
              <w:t xml:space="preserve"> </w:t>
            </w:r>
            <w:r w:rsidR="00027A67" w:rsidRPr="008327D4">
              <w:rPr>
                <w:rFonts w:cs="Arial"/>
                <w:b/>
              </w:rPr>
              <w:t xml:space="preserve">associated </w:t>
            </w:r>
            <w:proofErr w:type="gramStart"/>
            <w:r w:rsidR="00027A67" w:rsidRPr="008327D4">
              <w:rPr>
                <w:rFonts w:cs="Arial"/>
                <w:b/>
              </w:rPr>
              <w:t>infections</w:t>
            </w:r>
            <w:proofErr w:type="gramEnd"/>
            <w:r w:rsidR="002E48C3">
              <w:rPr>
                <w:rFonts w:cs="Arial"/>
                <w:b/>
              </w:rPr>
              <w:t xml:space="preserve"> </w:t>
            </w:r>
          </w:p>
          <w:p w14:paraId="5D194798" w14:textId="6739A974" w:rsidR="00027A67" w:rsidRPr="008327D4" w:rsidRDefault="002E48C3" w:rsidP="00953EDC">
            <w:pPr>
              <w:rPr>
                <w:rFonts w:cs="Arial"/>
                <w:b/>
              </w:rPr>
            </w:pPr>
            <w:r w:rsidRPr="002E48C3">
              <w:rPr>
                <w:i/>
                <w:iCs/>
              </w:rPr>
              <w:t>[</w:t>
            </w:r>
            <w:r w:rsidR="00E05DF7">
              <w:rPr>
                <w:i/>
                <w:iCs/>
              </w:rPr>
              <w:t xml:space="preserve">Refer </w:t>
            </w:r>
            <w:hyperlink r:id="rId18" w:history="1">
              <w:r w:rsidRPr="002E48C3">
                <w:rPr>
                  <w:rStyle w:val="Hyperlink"/>
                  <w:i/>
                  <w:iCs/>
                </w:rPr>
                <w:t>HHNZ Resource Kit for Medical Professionals</w:t>
              </w:r>
            </w:hyperlink>
            <w:r w:rsidRPr="002E48C3">
              <w:rPr>
                <w:i/>
                <w:iCs/>
              </w:rPr>
              <w:t xml:space="preserve"> </w:t>
            </w:r>
            <w:r w:rsidR="00BD302A">
              <w:rPr>
                <w:i/>
                <w:iCs/>
              </w:rPr>
              <w:t>- p</w:t>
            </w:r>
            <w:r w:rsidRPr="002E48C3">
              <w:rPr>
                <w:i/>
                <w:iCs/>
              </w:rPr>
              <w:t>age</w:t>
            </w:r>
            <w:r w:rsidR="00BD302A">
              <w:rPr>
                <w:i/>
                <w:iCs/>
              </w:rPr>
              <w:t xml:space="preserve"> 15</w:t>
            </w:r>
            <w:r w:rsidRPr="002E48C3">
              <w:rPr>
                <w:i/>
                <w:iCs/>
              </w:rPr>
              <w:t xml:space="preserve"> </w:t>
            </w:r>
            <w:r w:rsidR="00A75FDC">
              <w:rPr>
                <w:i/>
                <w:iCs/>
              </w:rPr>
              <w:t xml:space="preserve">or </w:t>
            </w:r>
            <w:r w:rsidR="00646A23">
              <w:rPr>
                <w:i/>
                <w:iCs/>
              </w:rPr>
              <w:t xml:space="preserve"> </w:t>
            </w:r>
            <w:hyperlink r:id="rId19" w:anchor="page=352&amp;zoom=100,0,60" w:history="1">
              <w:r w:rsidR="00646A23" w:rsidRPr="00646A23">
                <w:rPr>
                  <w:rStyle w:val="Hyperlink"/>
                  <w:i/>
                  <w:iCs/>
                </w:rPr>
                <w:t>Australian IPC Guidelines</w:t>
              </w:r>
            </w:hyperlink>
            <w:r w:rsidRPr="002E48C3">
              <w:rPr>
                <w:i/>
                <w:iCs/>
              </w:rPr>
              <w:t>]</w:t>
            </w:r>
          </w:p>
        </w:tc>
      </w:tr>
      <w:tr w:rsidR="00027A67" w:rsidRPr="00137559" w14:paraId="16C54BF4" w14:textId="77777777" w:rsidTr="00172E26">
        <w:trPr>
          <w:tblHeader/>
        </w:trPr>
        <w:tc>
          <w:tcPr>
            <w:tcW w:w="5000" w:type="pct"/>
          </w:tcPr>
          <w:p w14:paraId="115783B3" w14:textId="71795469" w:rsidR="00027A67" w:rsidRDefault="00BA3E37" w:rsidP="00953E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</w:t>
            </w:r>
          </w:p>
          <w:p w14:paraId="56A83CC0" w14:textId="0F2F6E4A" w:rsidR="00BA3E37" w:rsidRDefault="00BA3E37" w:rsidP="00953EDC">
            <w:pPr>
              <w:rPr>
                <w:rFonts w:cs="Arial"/>
                <w:sz w:val="22"/>
              </w:rPr>
            </w:pPr>
          </w:p>
          <w:p w14:paraId="29A6CCE0" w14:textId="7F0E657E" w:rsidR="00BA3E37" w:rsidRDefault="00BA3E37" w:rsidP="00953EDC">
            <w:pPr>
              <w:rPr>
                <w:rFonts w:cs="Arial"/>
                <w:sz w:val="22"/>
              </w:rPr>
            </w:pPr>
          </w:p>
          <w:p w14:paraId="665894D9" w14:textId="6548DC6D" w:rsidR="00BA3E37" w:rsidRDefault="00BA3E37" w:rsidP="00953E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</w:p>
          <w:p w14:paraId="43C1AAC4" w14:textId="77777777" w:rsidR="00AD5144" w:rsidRDefault="00AD5144" w:rsidP="00953EDC">
            <w:pPr>
              <w:rPr>
                <w:rFonts w:cs="Arial"/>
                <w:sz w:val="22"/>
              </w:rPr>
            </w:pPr>
          </w:p>
          <w:p w14:paraId="7ED399EE" w14:textId="373D3FB4" w:rsidR="00BA3E37" w:rsidRPr="008327D4" w:rsidRDefault="00BA3E37" w:rsidP="00953EDC">
            <w:pPr>
              <w:rPr>
                <w:rFonts w:cs="Arial"/>
                <w:sz w:val="22"/>
              </w:rPr>
            </w:pPr>
          </w:p>
        </w:tc>
      </w:tr>
    </w:tbl>
    <w:p w14:paraId="5F900135" w14:textId="068ADEC3" w:rsidR="00AD5144" w:rsidRDefault="00AD5144" w:rsidP="00AD5144">
      <w:bookmarkStart w:id="13" w:name="_Toc51228823"/>
    </w:p>
    <w:p w14:paraId="189083A2" w14:textId="77777777" w:rsidR="002E48C3" w:rsidRDefault="002E48C3" w:rsidP="00AD5144"/>
    <w:p w14:paraId="29FF994C" w14:textId="49DDDDBA" w:rsidR="00027A67" w:rsidRPr="008327D4" w:rsidRDefault="00027A67" w:rsidP="00027A67">
      <w:pPr>
        <w:pStyle w:val="Heading3"/>
      </w:pPr>
      <w:bookmarkStart w:id="14" w:name="_Toc217200436"/>
      <w:r w:rsidRPr="008327D4">
        <w:t xml:space="preserve">Hand </w:t>
      </w:r>
      <w:r>
        <w:t>h</w:t>
      </w:r>
      <w:r w:rsidRPr="008327D4">
        <w:t>ygiene</w:t>
      </w:r>
      <w:r>
        <w:t xml:space="preserve"> methods</w:t>
      </w:r>
      <w:bookmarkEnd w:id="13"/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27A67" w:rsidRPr="008327D4" w14:paraId="5E0C1510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4DA8C14A" w14:textId="1985CB31" w:rsidR="00027A67" w:rsidRPr="008327D4" w:rsidRDefault="00027A67" w:rsidP="00953EDC">
            <w:pPr>
              <w:keepNext/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 xml:space="preserve">Define </w:t>
            </w:r>
            <w:r w:rsidR="00A75FDC">
              <w:rPr>
                <w:rFonts w:cs="Arial"/>
                <w:b/>
              </w:rPr>
              <w:t>the term ‘</w:t>
            </w:r>
            <w:r w:rsidRPr="008327D4">
              <w:rPr>
                <w:rFonts w:cs="Arial"/>
                <w:b/>
              </w:rPr>
              <w:t>hand hygiene</w:t>
            </w:r>
            <w:r w:rsidR="00A75FDC">
              <w:rPr>
                <w:rFonts w:cs="Arial"/>
                <w:b/>
              </w:rPr>
              <w:t>’</w:t>
            </w:r>
          </w:p>
        </w:tc>
      </w:tr>
      <w:tr w:rsidR="00027A67" w:rsidRPr="008327D4" w14:paraId="2468716A" w14:textId="77777777" w:rsidTr="00172E26">
        <w:trPr>
          <w:tblHeader/>
        </w:trPr>
        <w:tc>
          <w:tcPr>
            <w:tcW w:w="5000" w:type="pct"/>
          </w:tcPr>
          <w:p w14:paraId="7D63391B" w14:textId="77777777" w:rsidR="00027A67" w:rsidRDefault="00027A67" w:rsidP="00953EDC"/>
          <w:p w14:paraId="1090F735" w14:textId="22C1BC58" w:rsidR="00AD5144" w:rsidRPr="008327D4" w:rsidRDefault="00AD5144" w:rsidP="00953EDC"/>
        </w:tc>
      </w:tr>
    </w:tbl>
    <w:p w14:paraId="63D54CFA" w14:textId="77777777" w:rsidR="00F437A2" w:rsidRPr="008327D4" w:rsidRDefault="00F437A2" w:rsidP="00027A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27A67" w:rsidRPr="008327D4" w14:paraId="4C7C221B" w14:textId="77777777" w:rsidTr="00162445">
        <w:trPr>
          <w:tblHeader/>
        </w:trPr>
        <w:tc>
          <w:tcPr>
            <w:tcW w:w="5000" w:type="pct"/>
            <w:shd w:val="clear" w:color="auto" w:fill="92CDDC"/>
          </w:tcPr>
          <w:p w14:paraId="36E363E5" w14:textId="3A2F38A1" w:rsidR="00027A67" w:rsidRPr="008327D4" w:rsidRDefault="00AD5144" w:rsidP="00953EDC">
            <w:pPr>
              <w:keepNext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What are </w:t>
            </w:r>
            <w:r w:rsidR="00027A67" w:rsidRPr="008327D4">
              <w:rPr>
                <w:rFonts w:cs="Arial"/>
                <w:b/>
              </w:rPr>
              <w:t xml:space="preserve">two </w:t>
            </w:r>
            <w:r>
              <w:rPr>
                <w:rFonts w:cs="Arial"/>
                <w:b/>
              </w:rPr>
              <w:t xml:space="preserve">common </w:t>
            </w:r>
            <w:r w:rsidR="00027A67" w:rsidRPr="008327D4">
              <w:rPr>
                <w:rFonts w:cs="Arial"/>
                <w:b/>
              </w:rPr>
              <w:t>methods</w:t>
            </w:r>
            <w:r w:rsidR="00A75FDC">
              <w:rPr>
                <w:rFonts w:cs="Arial"/>
                <w:b/>
              </w:rPr>
              <w:t>/practices</w:t>
            </w:r>
            <w:r w:rsidR="00027A67" w:rsidRPr="008327D4">
              <w:rPr>
                <w:rFonts w:cs="Arial"/>
                <w:b/>
              </w:rPr>
              <w:t xml:space="preserve"> for performing hand hygiene</w:t>
            </w:r>
          </w:p>
        </w:tc>
      </w:tr>
      <w:tr w:rsidR="00027A67" w:rsidRPr="008327D4" w14:paraId="02A9970D" w14:textId="77777777" w:rsidTr="00162445">
        <w:trPr>
          <w:tblHeader/>
        </w:trPr>
        <w:tc>
          <w:tcPr>
            <w:tcW w:w="5000" w:type="pct"/>
          </w:tcPr>
          <w:p w14:paraId="51353E73" w14:textId="77777777" w:rsidR="00027A67" w:rsidRPr="008327D4" w:rsidRDefault="00027A67" w:rsidP="00953EDC">
            <w:r>
              <w:t>1.</w:t>
            </w:r>
          </w:p>
        </w:tc>
      </w:tr>
      <w:tr w:rsidR="00027A67" w:rsidRPr="008327D4" w14:paraId="0EFE269B" w14:textId="77777777" w:rsidTr="00162445">
        <w:trPr>
          <w:tblHeader/>
        </w:trPr>
        <w:tc>
          <w:tcPr>
            <w:tcW w:w="5000" w:type="pct"/>
          </w:tcPr>
          <w:p w14:paraId="3F1475F6" w14:textId="77777777" w:rsidR="00027A67" w:rsidRPr="008327D4" w:rsidRDefault="00027A67" w:rsidP="00953EDC">
            <w:r>
              <w:t>2.</w:t>
            </w:r>
          </w:p>
        </w:tc>
      </w:tr>
    </w:tbl>
    <w:p w14:paraId="471BB052" w14:textId="77777777" w:rsidR="00027A67" w:rsidRDefault="00027A67" w:rsidP="00027A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F437A2" w:rsidRPr="008327D4" w14:paraId="44359F69" w14:textId="77777777" w:rsidTr="00FB39F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05BFE3F" w14:textId="77777777" w:rsidR="00F437A2" w:rsidRPr="008327D4" w:rsidRDefault="00F437A2" w:rsidP="0087285D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What is the preferred method for hand hygiene in healthcare settings and why?</w:t>
            </w:r>
          </w:p>
        </w:tc>
      </w:tr>
      <w:tr w:rsidR="00F437A2" w:rsidRPr="008327D4" w14:paraId="0C05C6FB" w14:textId="77777777" w:rsidTr="00FB39F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67E5" w14:textId="77777777" w:rsidR="00F437A2" w:rsidRPr="00F437A2" w:rsidRDefault="00F437A2" w:rsidP="0087285D">
            <w:pPr>
              <w:rPr>
                <w:rFonts w:cs="Arial"/>
                <w:b/>
              </w:rPr>
            </w:pPr>
          </w:p>
          <w:p w14:paraId="7A6B937B" w14:textId="77777777" w:rsidR="00F437A2" w:rsidRPr="00F437A2" w:rsidRDefault="00F437A2" w:rsidP="0087285D">
            <w:pPr>
              <w:rPr>
                <w:rFonts w:cs="Arial"/>
                <w:b/>
              </w:rPr>
            </w:pPr>
          </w:p>
        </w:tc>
      </w:tr>
    </w:tbl>
    <w:p w14:paraId="7F2A68AE" w14:textId="77777777" w:rsidR="00F437A2" w:rsidRDefault="00F437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3828"/>
        <w:gridCol w:w="3826"/>
      </w:tblGrid>
      <w:tr w:rsidR="00027A67" w:rsidRPr="00040204" w14:paraId="774B42A8" w14:textId="77777777" w:rsidTr="00172E26">
        <w:trPr>
          <w:tblHeader/>
        </w:trPr>
        <w:tc>
          <w:tcPr>
            <w:tcW w:w="5000" w:type="pct"/>
            <w:gridSpan w:val="3"/>
            <w:shd w:val="clear" w:color="auto" w:fill="92CDDC"/>
          </w:tcPr>
          <w:p w14:paraId="5221D73E" w14:textId="77777777" w:rsidR="00027A67" w:rsidRPr="008327D4" w:rsidRDefault="00027A67" w:rsidP="00953EDC">
            <w:pPr>
              <w:rPr>
                <w:rFonts w:cs="Arial"/>
                <w:b/>
              </w:rPr>
            </w:pPr>
            <w:r w:rsidRPr="00040204">
              <w:rPr>
                <w:rFonts w:cs="Arial"/>
                <w:b/>
              </w:rPr>
              <w:lastRenderedPageBreak/>
              <w:t>Complete the following table to compare the strengths and limitations of the two methods</w:t>
            </w:r>
          </w:p>
        </w:tc>
      </w:tr>
      <w:tr w:rsidR="00027A67" w:rsidRPr="00137559" w14:paraId="1D934CA5" w14:textId="77777777" w:rsidTr="00172E26">
        <w:trPr>
          <w:tblHeader/>
        </w:trPr>
        <w:tc>
          <w:tcPr>
            <w:tcW w:w="755" w:type="pct"/>
            <w:shd w:val="clear" w:color="auto" w:fill="F2F2F2" w:themeFill="background1" w:themeFillShade="F2"/>
          </w:tcPr>
          <w:p w14:paraId="1D491EC5" w14:textId="77777777" w:rsidR="00027A67" w:rsidRPr="00137559" w:rsidRDefault="00027A67" w:rsidP="00953ED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123" w:type="pct"/>
            <w:shd w:val="clear" w:color="auto" w:fill="F2F2F2" w:themeFill="background1" w:themeFillShade="F2"/>
          </w:tcPr>
          <w:p w14:paraId="192E293C" w14:textId="77777777" w:rsidR="00027A67" w:rsidRPr="00137559" w:rsidRDefault="00027A67" w:rsidP="00953EDC">
            <w:pPr>
              <w:rPr>
                <w:rFonts w:cs="Arial"/>
                <w:b/>
              </w:rPr>
            </w:pPr>
            <w:r w:rsidRPr="00137559">
              <w:rPr>
                <w:rFonts w:cs="Arial"/>
                <w:b/>
              </w:rPr>
              <w:t>Alcohol-based hand rub (ABHR)</w:t>
            </w:r>
          </w:p>
        </w:tc>
        <w:tc>
          <w:tcPr>
            <w:tcW w:w="2123" w:type="pct"/>
            <w:shd w:val="clear" w:color="auto" w:fill="F2F2F2" w:themeFill="background1" w:themeFillShade="F2"/>
          </w:tcPr>
          <w:p w14:paraId="1AF0A915" w14:textId="77777777" w:rsidR="00027A67" w:rsidRPr="00137559" w:rsidRDefault="00027A67" w:rsidP="00953EDC">
            <w:pPr>
              <w:rPr>
                <w:rFonts w:cs="Arial"/>
                <w:b/>
              </w:rPr>
            </w:pPr>
            <w:r w:rsidRPr="00137559">
              <w:rPr>
                <w:rFonts w:cs="Arial"/>
                <w:b/>
              </w:rPr>
              <w:t>Soap and water</w:t>
            </w:r>
          </w:p>
        </w:tc>
      </w:tr>
      <w:tr w:rsidR="00027A67" w:rsidRPr="008327D4" w14:paraId="624A1553" w14:textId="77777777" w:rsidTr="00172E26">
        <w:trPr>
          <w:tblHeader/>
        </w:trPr>
        <w:tc>
          <w:tcPr>
            <w:tcW w:w="755" w:type="pct"/>
            <w:shd w:val="clear" w:color="auto" w:fill="F2F2F2" w:themeFill="background1" w:themeFillShade="F2"/>
          </w:tcPr>
          <w:p w14:paraId="36F00A64" w14:textId="77777777" w:rsidR="00027A67" w:rsidRPr="00137559" w:rsidRDefault="00027A67" w:rsidP="00953EDC">
            <w:pPr>
              <w:rPr>
                <w:b/>
                <w:bCs/>
              </w:rPr>
            </w:pPr>
            <w:r w:rsidRPr="00137559">
              <w:rPr>
                <w:b/>
                <w:bCs/>
              </w:rPr>
              <w:t>Strengths</w:t>
            </w:r>
          </w:p>
        </w:tc>
        <w:tc>
          <w:tcPr>
            <w:tcW w:w="2123" w:type="pct"/>
          </w:tcPr>
          <w:p w14:paraId="3445535A" w14:textId="77777777" w:rsidR="00027A67" w:rsidRDefault="00027A67" w:rsidP="00953EDC"/>
          <w:p w14:paraId="5D0496C8" w14:textId="77777777" w:rsidR="00AD5144" w:rsidRDefault="00AD5144" w:rsidP="00953EDC"/>
          <w:p w14:paraId="31CB7DDD" w14:textId="5A3FCF67" w:rsidR="00AD5144" w:rsidRPr="008327D4" w:rsidRDefault="00AD5144" w:rsidP="00953EDC"/>
        </w:tc>
        <w:tc>
          <w:tcPr>
            <w:tcW w:w="2123" w:type="pct"/>
          </w:tcPr>
          <w:p w14:paraId="66A85176" w14:textId="77777777" w:rsidR="00027A67" w:rsidRPr="008327D4" w:rsidRDefault="00027A67" w:rsidP="00953EDC"/>
        </w:tc>
      </w:tr>
      <w:tr w:rsidR="00027A67" w:rsidRPr="008327D4" w14:paraId="16D4C030" w14:textId="77777777" w:rsidTr="00172E26">
        <w:trPr>
          <w:tblHeader/>
        </w:trPr>
        <w:tc>
          <w:tcPr>
            <w:tcW w:w="755" w:type="pct"/>
            <w:shd w:val="clear" w:color="auto" w:fill="F2F2F2" w:themeFill="background1" w:themeFillShade="F2"/>
          </w:tcPr>
          <w:p w14:paraId="4F20FBDA" w14:textId="77777777" w:rsidR="00027A67" w:rsidRPr="00137559" w:rsidRDefault="00027A67" w:rsidP="00953EDC">
            <w:pPr>
              <w:rPr>
                <w:b/>
                <w:bCs/>
              </w:rPr>
            </w:pPr>
            <w:r w:rsidRPr="00137559">
              <w:rPr>
                <w:b/>
                <w:bCs/>
              </w:rPr>
              <w:t>Limitations</w:t>
            </w:r>
          </w:p>
        </w:tc>
        <w:tc>
          <w:tcPr>
            <w:tcW w:w="2123" w:type="pct"/>
          </w:tcPr>
          <w:p w14:paraId="02F7D943" w14:textId="77777777" w:rsidR="00027A67" w:rsidRDefault="00027A67" w:rsidP="00953EDC"/>
          <w:p w14:paraId="2AB343FE" w14:textId="77777777" w:rsidR="00AD5144" w:rsidRDefault="00AD5144" w:rsidP="00953EDC"/>
          <w:p w14:paraId="3F6AA6D9" w14:textId="141953DF" w:rsidR="00AD5144" w:rsidRPr="008327D4" w:rsidRDefault="00AD5144" w:rsidP="00953EDC"/>
        </w:tc>
        <w:tc>
          <w:tcPr>
            <w:tcW w:w="2123" w:type="pct"/>
          </w:tcPr>
          <w:p w14:paraId="798FA5B3" w14:textId="77777777" w:rsidR="00027A67" w:rsidRPr="008327D4" w:rsidRDefault="00027A67" w:rsidP="00953EDC"/>
        </w:tc>
      </w:tr>
    </w:tbl>
    <w:p w14:paraId="437BC23D" w14:textId="77777777" w:rsidR="00AD5144" w:rsidRDefault="00AD51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9F3F0D" w:rsidRPr="00AD5144" w14:paraId="0A9D19C5" w14:textId="77777777" w:rsidTr="00172E26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11B93E70" w14:textId="26B06BBD" w:rsidR="009F3F0D" w:rsidRPr="00AD5144" w:rsidRDefault="00AD5144" w:rsidP="00697D24">
            <w:pPr>
              <w:rPr>
                <w:b/>
                <w:bCs/>
              </w:rPr>
            </w:pPr>
            <w:bookmarkStart w:id="15" w:name="_Toc51228824"/>
            <w:r w:rsidRPr="00AD5144">
              <w:rPr>
                <w:b/>
                <w:bCs/>
              </w:rPr>
              <w:t>When should soap and water be used instead of ABHR?</w:t>
            </w:r>
          </w:p>
        </w:tc>
      </w:tr>
      <w:tr w:rsidR="009F3F0D" w:rsidRPr="008327D4" w14:paraId="35AE8D69" w14:textId="77777777" w:rsidTr="00172E26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F7F" w14:textId="77777777" w:rsidR="009F3F0D" w:rsidRDefault="009F3F0D" w:rsidP="00697D24"/>
          <w:p w14:paraId="67CBE46E" w14:textId="736D7DA6" w:rsidR="00AD5144" w:rsidRDefault="00AD5144" w:rsidP="00697D24"/>
          <w:p w14:paraId="4A7A2B89" w14:textId="77777777" w:rsidR="00307309" w:rsidRDefault="00307309" w:rsidP="00697D24"/>
          <w:p w14:paraId="47F24E31" w14:textId="6860E206" w:rsidR="00AD5144" w:rsidRPr="008327D4" w:rsidRDefault="00AD5144" w:rsidP="00697D24"/>
        </w:tc>
      </w:tr>
    </w:tbl>
    <w:p w14:paraId="1838C18E" w14:textId="4BE505B4" w:rsidR="00137559" w:rsidRDefault="00137559" w:rsidP="00137559"/>
    <w:p w14:paraId="2C18A98D" w14:textId="77777777" w:rsidR="00307309" w:rsidRDefault="00307309" w:rsidP="00137559"/>
    <w:p w14:paraId="5466295F" w14:textId="6E0F9D00" w:rsidR="00027A67" w:rsidRPr="008327D4" w:rsidRDefault="00307309" w:rsidP="00027A67">
      <w:pPr>
        <w:pStyle w:val="Heading3"/>
      </w:pPr>
      <w:bookmarkStart w:id="16" w:name="_Toc217200437"/>
      <w:r>
        <w:t>T</w:t>
      </w:r>
      <w:r w:rsidR="00027A67">
        <w:t xml:space="preserve">he 5 </w:t>
      </w:r>
      <w:r w:rsidR="00A37BAF">
        <w:t>M</w:t>
      </w:r>
      <w:r w:rsidR="00027A67">
        <w:t xml:space="preserve">oments for </w:t>
      </w:r>
      <w:r w:rsidR="00A37BAF">
        <w:t>H</w:t>
      </w:r>
      <w:r w:rsidR="00027A67">
        <w:t xml:space="preserve">and </w:t>
      </w:r>
      <w:r w:rsidR="00A37BAF">
        <w:t>H</w:t>
      </w:r>
      <w:r w:rsidR="00027A67">
        <w:t>ygiene</w:t>
      </w:r>
      <w:bookmarkEnd w:id="15"/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27A67" w:rsidRPr="008327D4" w14:paraId="3F3ACE2E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6E4DF19C" w14:textId="176A8F7E" w:rsidR="00027A67" w:rsidRPr="008327D4" w:rsidRDefault="00A37BAF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With reference to ‘The 5 Moments’, l</w:t>
            </w:r>
            <w:r w:rsidR="00027A67" w:rsidRPr="008327D4">
              <w:rPr>
                <w:rFonts w:cs="Arial"/>
                <w:b/>
              </w:rPr>
              <w:t xml:space="preserve">ist the </w:t>
            </w:r>
            <w:r w:rsidR="00027A67">
              <w:rPr>
                <w:rFonts w:cs="Arial"/>
                <w:b/>
                <w:u w:val="single"/>
              </w:rPr>
              <w:t>b</w:t>
            </w:r>
            <w:r w:rsidR="00027A67" w:rsidRPr="008327D4">
              <w:rPr>
                <w:rFonts w:cs="Arial"/>
                <w:b/>
                <w:u w:val="single"/>
              </w:rPr>
              <w:t>efore</w:t>
            </w:r>
            <w:r w:rsidR="00027A67" w:rsidRPr="008327D4">
              <w:rPr>
                <w:rFonts w:cs="Arial"/>
                <w:b/>
              </w:rPr>
              <w:t xml:space="preserve"> and </w:t>
            </w:r>
            <w:r w:rsidR="00027A67">
              <w:rPr>
                <w:rFonts w:cs="Arial"/>
                <w:b/>
                <w:u w:val="single"/>
              </w:rPr>
              <w:t>a</w:t>
            </w:r>
            <w:r w:rsidR="00027A67" w:rsidRPr="008327D4">
              <w:rPr>
                <w:rFonts w:cs="Arial"/>
                <w:b/>
                <w:u w:val="single"/>
              </w:rPr>
              <w:t>fter</w:t>
            </w:r>
            <w:r w:rsidR="00027A67" w:rsidRPr="008327D4">
              <w:rPr>
                <w:rFonts w:cs="Arial"/>
                <w:b/>
              </w:rPr>
              <w:t xml:space="preserve"> moments </w:t>
            </w:r>
            <w:r w:rsidR="00027A67">
              <w:rPr>
                <w:rFonts w:cs="Arial"/>
                <w:b/>
              </w:rPr>
              <w:t>when</w:t>
            </w:r>
            <w:r w:rsidR="00027A67" w:rsidRPr="008327D4">
              <w:rPr>
                <w:rFonts w:cs="Arial"/>
                <w:b/>
              </w:rPr>
              <w:t xml:space="preserve"> hand hygiene must be performed</w:t>
            </w:r>
          </w:p>
        </w:tc>
      </w:tr>
      <w:tr w:rsidR="00027A67" w:rsidRPr="008327D4" w14:paraId="207EBA00" w14:textId="77777777" w:rsidTr="00172E26">
        <w:trPr>
          <w:tblHeader/>
        </w:trPr>
        <w:tc>
          <w:tcPr>
            <w:tcW w:w="5000" w:type="pct"/>
          </w:tcPr>
          <w:p w14:paraId="62A61F34" w14:textId="77777777" w:rsidR="00027A67" w:rsidRDefault="00027A67" w:rsidP="00953EDC">
            <w:r>
              <w:t>1.</w:t>
            </w:r>
          </w:p>
          <w:p w14:paraId="4E0492C0" w14:textId="3A4420AB" w:rsidR="00AD5144" w:rsidRPr="008327D4" w:rsidRDefault="00AD5144" w:rsidP="00953EDC"/>
        </w:tc>
      </w:tr>
      <w:tr w:rsidR="00027A67" w:rsidRPr="008327D4" w14:paraId="2D61C57D" w14:textId="77777777" w:rsidTr="00172E26">
        <w:trPr>
          <w:tblHeader/>
        </w:trPr>
        <w:tc>
          <w:tcPr>
            <w:tcW w:w="5000" w:type="pct"/>
          </w:tcPr>
          <w:p w14:paraId="3F34815E" w14:textId="77777777" w:rsidR="00027A67" w:rsidRDefault="00027A67" w:rsidP="00953EDC">
            <w:r>
              <w:t>2.</w:t>
            </w:r>
          </w:p>
          <w:p w14:paraId="38B25B35" w14:textId="1A07FAFD" w:rsidR="00AD5144" w:rsidRPr="008327D4" w:rsidRDefault="00AD5144" w:rsidP="00953EDC"/>
        </w:tc>
      </w:tr>
      <w:tr w:rsidR="00027A67" w:rsidRPr="008327D4" w14:paraId="6FF0C1C8" w14:textId="77777777" w:rsidTr="00172E26">
        <w:trPr>
          <w:tblHeader/>
        </w:trPr>
        <w:tc>
          <w:tcPr>
            <w:tcW w:w="5000" w:type="pct"/>
          </w:tcPr>
          <w:p w14:paraId="181C5E5E" w14:textId="77777777" w:rsidR="00027A67" w:rsidRDefault="00027A67" w:rsidP="00953EDC">
            <w:r>
              <w:t>3.</w:t>
            </w:r>
          </w:p>
          <w:p w14:paraId="1AE21FF5" w14:textId="5C53DB99" w:rsidR="00AD5144" w:rsidRPr="008327D4" w:rsidRDefault="00AD5144" w:rsidP="00953EDC"/>
        </w:tc>
      </w:tr>
      <w:tr w:rsidR="00027A67" w:rsidRPr="008327D4" w14:paraId="7C2FA9E4" w14:textId="77777777" w:rsidTr="00172E26">
        <w:trPr>
          <w:tblHeader/>
        </w:trPr>
        <w:tc>
          <w:tcPr>
            <w:tcW w:w="5000" w:type="pct"/>
          </w:tcPr>
          <w:p w14:paraId="6F9DFC14" w14:textId="77777777" w:rsidR="00027A67" w:rsidRDefault="00027A67" w:rsidP="00953EDC">
            <w:r>
              <w:t>4.</w:t>
            </w:r>
          </w:p>
          <w:p w14:paraId="02471650" w14:textId="135CF133" w:rsidR="00AD5144" w:rsidRPr="008327D4" w:rsidRDefault="00AD5144" w:rsidP="00953EDC"/>
        </w:tc>
      </w:tr>
      <w:tr w:rsidR="00027A67" w:rsidRPr="008327D4" w14:paraId="4108EB15" w14:textId="77777777" w:rsidTr="00172E26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18557E23" w14:textId="77777777" w:rsidR="00027A67" w:rsidRDefault="00027A67" w:rsidP="00953EDC">
            <w:r>
              <w:t>5.</w:t>
            </w:r>
          </w:p>
          <w:p w14:paraId="4B957DD3" w14:textId="1ADC8135" w:rsidR="00AD5144" w:rsidRDefault="00AD5144" w:rsidP="00953EDC"/>
        </w:tc>
      </w:tr>
    </w:tbl>
    <w:p w14:paraId="0E2F5FE5" w14:textId="77777777" w:rsidR="00027A67" w:rsidRDefault="00027A67" w:rsidP="00027A67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27A67" w:rsidRPr="008327D4" w14:paraId="74862D03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4A7E90CF" w14:textId="77777777" w:rsidR="00027A67" w:rsidRPr="00307309" w:rsidRDefault="00027A67" w:rsidP="00307309">
            <w:pPr>
              <w:rPr>
                <w:b/>
                <w:bCs/>
              </w:rPr>
            </w:pPr>
            <w:bookmarkStart w:id="17" w:name="_Hlk102462209"/>
            <w:r w:rsidRPr="00307309">
              <w:rPr>
                <w:b/>
                <w:bCs/>
              </w:rPr>
              <w:lastRenderedPageBreak/>
              <w:t>List other recommended times hand hygiene should be performed</w:t>
            </w:r>
          </w:p>
        </w:tc>
      </w:tr>
      <w:tr w:rsidR="00027A67" w:rsidRPr="008327D4" w14:paraId="0CF2B2C1" w14:textId="77777777" w:rsidTr="00172E26">
        <w:trPr>
          <w:tblHeader/>
        </w:trPr>
        <w:tc>
          <w:tcPr>
            <w:tcW w:w="5000" w:type="pct"/>
          </w:tcPr>
          <w:p w14:paraId="77CEEA99" w14:textId="77777777" w:rsidR="00027A67" w:rsidRDefault="00027A67" w:rsidP="00953EDC"/>
          <w:p w14:paraId="36EE4025" w14:textId="77777777" w:rsidR="00AD5144" w:rsidRDefault="00AD5144" w:rsidP="00953EDC"/>
          <w:p w14:paraId="73032217" w14:textId="77777777" w:rsidR="00AD5144" w:rsidRDefault="00AD5144" w:rsidP="00953EDC"/>
          <w:p w14:paraId="5A79C7CC" w14:textId="6D1FAB7F" w:rsidR="00AD5144" w:rsidRPr="008327D4" w:rsidRDefault="00AD5144" w:rsidP="00953EDC"/>
        </w:tc>
      </w:tr>
      <w:bookmarkEnd w:id="17"/>
    </w:tbl>
    <w:p w14:paraId="55C06131" w14:textId="660F8B07" w:rsidR="00137559" w:rsidRDefault="00137559" w:rsidP="003073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307309" w:rsidRPr="008327D4" w14:paraId="0807D968" w14:textId="77777777" w:rsidTr="00172E26">
        <w:trPr>
          <w:tblHeader/>
        </w:trPr>
        <w:tc>
          <w:tcPr>
            <w:tcW w:w="5000" w:type="pct"/>
            <w:shd w:val="clear" w:color="auto" w:fill="92CDDC"/>
          </w:tcPr>
          <w:p w14:paraId="6867CAA4" w14:textId="5094BD51" w:rsidR="00307309" w:rsidRDefault="00307309" w:rsidP="00697D24">
            <w:pPr>
              <w:rPr>
                <w:b/>
                <w:bCs/>
              </w:rPr>
            </w:pPr>
            <w:r w:rsidRPr="00307309">
              <w:rPr>
                <w:b/>
                <w:bCs/>
              </w:rPr>
              <w:t xml:space="preserve">List </w:t>
            </w:r>
            <w:r>
              <w:rPr>
                <w:b/>
                <w:bCs/>
              </w:rPr>
              <w:t xml:space="preserve">3 specific </w:t>
            </w:r>
            <w:r w:rsidR="00BD302A">
              <w:rPr>
                <w:b/>
                <w:bCs/>
              </w:rPr>
              <w:t xml:space="preserve">clinical </w:t>
            </w:r>
            <w:r>
              <w:rPr>
                <w:b/>
                <w:bCs/>
              </w:rPr>
              <w:t xml:space="preserve">settings where </w:t>
            </w:r>
            <w:r w:rsidR="00BD302A">
              <w:rPr>
                <w:b/>
                <w:bCs/>
              </w:rPr>
              <w:t>the ‘5 Moments</w:t>
            </w:r>
            <w:r w:rsidR="00765064">
              <w:rPr>
                <w:b/>
                <w:bCs/>
              </w:rPr>
              <w:t xml:space="preserve"> for Hand Hygiene</w:t>
            </w:r>
            <w:r w:rsidR="00BD302A">
              <w:rPr>
                <w:b/>
                <w:bCs/>
              </w:rPr>
              <w:t xml:space="preserve">’ </w:t>
            </w:r>
            <w:r w:rsidR="00765064">
              <w:rPr>
                <w:b/>
                <w:bCs/>
              </w:rPr>
              <w:t xml:space="preserve">can be applied and </w:t>
            </w:r>
            <w:r w:rsidR="00047AD3">
              <w:rPr>
                <w:b/>
                <w:bCs/>
              </w:rPr>
              <w:t xml:space="preserve">practice </w:t>
            </w:r>
            <w:r w:rsidR="00765064">
              <w:rPr>
                <w:b/>
                <w:bCs/>
              </w:rPr>
              <w:t xml:space="preserve">guidelines </w:t>
            </w:r>
            <w:r w:rsidR="00D91BDA">
              <w:rPr>
                <w:b/>
                <w:bCs/>
              </w:rPr>
              <w:t xml:space="preserve">are </w:t>
            </w:r>
            <w:proofErr w:type="gramStart"/>
            <w:r w:rsidR="00BD302A">
              <w:rPr>
                <w:b/>
                <w:bCs/>
              </w:rPr>
              <w:t>available</w:t>
            </w:r>
            <w:proofErr w:type="gramEnd"/>
          </w:p>
          <w:p w14:paraId="45812F7E" w14:textId="0D8DE492" w:rsidR="00BD302A" w:rsidRPr="00BD302A" w:rsidRDefault="00BD302A" w:rsidP="00697D24">
            <w:pPr>
              <w:rPr>
                <w:i/>
                <w:iCs/>
              </w:rPr>
            </w:pPr>
            <w:r w:rsidRPr="00BD302A">
              <w:rPr>
                <w:i/>
                <w:iCs/>
              </w:rPr>
              <w:t>[</w:t>
            </w:r>
            <w:hyperlink r:id="rId20" w:history="1">
              <w:r w:rsidRPr="00BD302A">
                <w:rPr>
                  <w:rStyle w:val="Hyperlink"/>
                  <w:i/>
                  <w:iCs/>
                </w:rPr>
                <w:t>HH Australia Implementation</w:t>
              </w:r>
            </w:hyperlink>
            <w:r w:rsidRPr="00BD302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</w:t>
            </w:r>
            <w:r w:rsidRPr="00BD302A">
              <w:rPr>
                <w:i/>
                <w:iCs/>
              </w:rPr>
              <w:t xml:space="preserve"> </w:t>
            </w:r>
            <w:hyperlink r:id="rId21" w:tgtFrame="_blank" w:history="1">
              <w:r w:rsidR="002A171C" w:rsidRPr="00A37BAF">
                <w:rPr>
                  <w:rStyle w:val="Hyperlink"/>
                  <w:i/>
                  <w:iCs/>
                </w:rPr>
                <w:t xml:space="preserve"> </w:t>
              </w:r>
              <w:r w:rsidR="00B30385" w:rsidRPr="00095BDC">
                <w:rPr>
                  <w:rStyle w:val="Hyperlink"/>
                  <w:rFonts w:ascii="Aptos" w:hAnsi="Aptos"/>
                  <w:i/>
                  <w:iCs/>
                  <w:sz w:val="22"/>
                </w:rPr>
                <w:t>WHO Hand Hygiene in Outpatient Care, Home-based Care and Long-term Care Facilities</w:t>
              </w:r>
            </w:hyperlink>
          </w:p>
        </w:tc>
      </w:tr>
      <w:tr w:rsidR="00307309" w:rsidRPr="008327D4" w14:paraId="0D8D2AE2" w14:textId="77777777" w:rsidTr="00172E26">
        <w:trPr>
          <w:tblHeader/>
        </w:trPr>
        <w:tc>
          <w:tcPr>
            <w:tcW w:w="5000" w:type="pct"/>
          </w:tcPr>
          <w:p w14:paraId="302C1C16" w14:textId="77777777" w:rsidR="00307309" w:rsidRDefault="00307309" w:rsidP="00697D24"/>
          <w:p w14:paraId="273E3F67" w14:textId="77777777" w:rsidR="00307309" w:rsidRDefault="00307309" w:rsidP="00697D24"/>
          <w:p w14:paraId="676E4D02" w14:textId="77777777" w:rsidR="00307309" w:rsidRPr="008327D4" w:rsidRDefault="00307309" w:rsidP="00697D24"/>
        </w:tc>
      </w:tr>
    </w:tbl>
    <w:p w14:paraId="4A1E79C8" w14:textId="77777777" w:rsidR="00F437A2" w:rsidRPr="00F437A2" w:rsidRDefault="00F437A2" w:rsidP="00F437A2">
      <w:bookmarkStart w:id="18" w:name="_Toc51228825"/>
    </w:p>
    <w:p w14:paraId="505D6ECA" w14:textId="52E22E7E" w:rsidR="00027A67" w:rsidRPr="00020109" w:rsidRDefault="00027A67" w:rsidP="00137559">
      <w:pPr>
        <w:pStyle w:val="Heading3"/>
      </w:pPr>
      <w:bookmarkStart w:id="19" w:name="_Toc217200438"/>
      <w:r w:rsidRPr="008327D4">
        <w:t>Ha</w:t>
      </w:r>
      <w:r>
        <w:t>n</w:t>
      </w:r>
      <w:r w:rsidRPr="008327D4">
        <w:t xml:space="preserve">d </w:t>
      </w:r>
      <w:r>
        <w:t>h</w:t>
      </w:r>
      <w:r w:rsidRPr="008327D4">
        <w:t xml:space="preserve">ygiene </w:t>
      </w:r>
      <w:r>
        <w:t>t</w:t>
      </w:r>
      <w:r w:rsidRPr="008327D4">
        <w:t>echnique</w:t>
      </w:r>
      <w:bookmarkEnd w:id="18"/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55"/>
        <w:gridCol w:w="6461"/>
      </w:tblGrid>
      <w:tr w:rsidR="00027A67" w:rsidRPr="00307309" w14:paraId="06C8536D" w14:textId="77777777" w:rsidTr="00172E26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2B701AFE" w14:textId="476BB56F" w:rsidR="00027A67" w:rsidRPr="00307309" w:rsidRDefault="00027A67" w:rsidP="00307309">
            <w:pPr>
              <w:rPr>
                <w:b/>
                <w:bCs/>
              </w:rPr>
            </w:pPr>
            <w:r w:rsidRPr="00307309">
              <w:rPr>
                <w:b/>
                <w:bCs/>
              </w:rPr>
              <w:t xml:space="preserve">List keys points in relation to </w:t>
            </w:r>
            <w:r w:rsidR="00307309">
              <w:rPr>
                <w:b/>
                <w:bCs/>
              </w:rPr>
              <w:t xml:space="preserve">the following aspects of </w:t>
            </w:r>
            <w:r w:rsidR="00A37BAF">
              <w:rPr>
                <w:b/>
                <w:bCs/>
              </w:rPr>
              <w:t xml:space="preserve">hand hygiene </w:t>
            </w:r>
            <w:r w:rsidR="00307309">
              <w:rPr>
                <w:b/>
                <w:bCs/>
              </w:rPr>
              <w:t>technique</w:t>
            </w:r>
          </w:p>
        </w:tc>
      </w:tr>
      <w:tr w:rsidR="00307309" w:rsidRPr="008327D4" w14:paraId="4A910EC6" w14:textId="77777777" w:rsidTr="00172E26">
        <w:trPr>
          <w:tblHeader/>
        </w:trPr>
        <w:tc>
          <w:tcPr>
            <w:tcW w:w="1417" w:type="pct"/>
          </w:tcPr>
          <w:p w14:paraId="3C5EF6AE" w14:textId="77777777" w:rsidR="00307309" w:rsidRPr="008327D4" w:rsidRDefault="00307309" w:rsidP="00E74CD2">
            <w:r>
              <w:t>Duration of procedure</w:t>
            </w:r>
          </w:p>
        </w:tc>
        <w:tc>
          <w:tcPr>
            <w:tcW w:w="3583" w:type="pct"/>
          </w:tcPr>
          <w:p w14:paraId="22381E08" w14:textId="77777777" w:rsidR="00307309" w:rsidRDefault="00307309" w:rsidP="00E74CD2"/>
          <w:p w14:paraId="222A4475" w14:textId="578847D2" w:rsidR="00307309" w:rsidRPr="008327D4" w:rsidRDefault="00307309" w:rsidP="00E74CD2"/>
        </w:tc>
      </w:tr>
      <w:tr w:rsidR="00027A67" w:rsidRPr="008327D4" w14:paraId="496058A5" w14:textId="77777777" w:rsidTr="00172E26">
        <w:trPr>
          <w:tblHeader/>
        </w:trPr>
        <w:tc>
          <w:tcPr>
            <w:tcW w:w="1417" w:type="pct"/>
          </w:tcPr>
          <w:p w14:paraId="4E352535" w14:textId="415A476F" w:rsidR="00027A67" w:rsidRPr="008327D4" w:rsidRDefault="00307309" w:rsidP="00953EDC">
            <w:r>
              <w:t>Coverage of hands and areas often missed</w:t>
            </w:r>
          </w:p>
        </w:tc>
        <w:tc>
          <w:tcPr>
            <w:tcW w:w="3583" w:type="pct"/>
          </w:tcPr>
          <w:p w14:paraId="67E14D53" w14:textId="77777777" w:rsidR="00027A67" w:rsidRPr="008327D4" w:rsidRDefault="00027A67" w:rsidP="00953EDC"/>
        </w:tc>
      </w:tr>
      <w:tr w:rsidR="00027A67" w:rsidRPr="008327D4" w14:paraId="1AD7F301" w14:textId="77777777" w:rsidTr="00172E26">
        <w:trPr>
          <w:tblHeader/>
        </w:trPr>
        <w:tc>
          <w:tcPr>
            <w:tcW w:w="1417" w:type="pct"/>
          </w:tcPr>
          <w:p w14:paraId="0080953A" w14:textId="77777777" w:rsidR="00027A67" w:rsidRPr="008327D4" w:rsidRDefault="00027A67" w:rsidP="00953EDC">
            <w:r>
              <w:t>Nail polish</w:t>
            </w:r>
          </w:p>
        </w:tc>
        <w:tc>
          <w:tcPr>
            <w:tcW w:w="3583" w:type="pct"/>
          </w:tcPr>
          <w:p w14:paraId="2D50BF79" w14:textId="77777777" w:rsidR="00027A67" w:rsidRDefault="00027A67" w:rsidP="00953EDC"/>
          <w:p w14:paraId="5FE9791B" w14:textId="5DE4CB1B" w:rsidR="00307309" w:rsidRPr="008327D4" w:rsidRDefault="00307309" w:rsidP="00953EDC"/>
        </w:tc>
      </w:tr>
      <w:tr w:rsidR="00027A67" w:rsidRPr="008327D4" w14:paraId="15FF4C04" w14:textId="77777777" w:rsidTr="00172E26">
        <w:trPr>
          <w:tblHeader/>
        </w:trPr>
        <w:tc>
          <w:tcPr>
            <w:tcW w:w="1417" w:type="pct"/>
          </w:tcPr>
          <w:p w14:paraId="69922568" w14:textId="77777777" w:rsidR="00027A67" w:rsidRPr="008327D4" w:rsidRDefault="00027A67" w:rsidP="00953EDC">
            <w:r>
              <w:t>Artificial nails</w:t>
            </w:r>
          </w:p>
        </w:tc>
        <w:tc>
          <w:tcPr>
            <w:tcW w:w="3583" w:type="pct"/>
          </w:tcPr>
          <w:p w14:paraId="40067611" w14:textId="77777777" w:rsidR="00027A67" w:rsidRDefault="00027A67" w:rsidP="00953EDC"/>
          <w:p w14:paraId="26B201E4" w14:textId="0DCE57AE" w:rsidR="00307309" w:rsidRPr="008327D4" w:rsidRDefault="00307309" w:rsidP="00953EDC"/>
        </w:tc>
      </w:tr>
      <w:tr w:rsidR="00027A67" w:rsidRPr="008327D4" w14:paraId="13423158" w14:textId="77777777" w:rsidTr="00172E26">
        <w:trPr>
          <w:tblHeader/>
        </w:trPr>
        <w:tc>
          <w:tcPr>
            <w:tcW w:w="1417" w:type="pct"/>
          </w:tcPr>
          <w:p w14:paraId="7E13F42A" w14:textId="77777777" w:rsidR="00027A67" w:rsidRPr="008327D4" w:rsidRDefault="00027A67" w:rsidP="00953EDC">
            <w:r w:rsidRPr="008327D4">
              <w:t>Rings/jewellery/</w:t>
            </w:r>
            <w:r>
              <w:t xml:space="preserve"> bracelets</w:t>
            </w:r>
          </w:p>
        </w:tc>
        <w:tc>
          <w:tcPr>
            <w:tcW w:w="3583" w:type="pct"/>
          </w:tcPr>
          <w:p w14:paraId="5E8AF0BB" w14:textId="77777777" w:rsidR="00027A67" w:rsidRPr="008327D4" w:rsidRDefault="00027A67" w:rsidP="00953EDC"/>
        </w:tc>
      </w:tr>
      <w:tr w:rsidR="00307309" w:rsidRPr="008327D4" w14:paraId="698DDEEC" w14:textId="77777777" w:rsidTr="00172E26">
        <w:trPr>
          <w:tblHeader/>
        </w:trPr>
        <w:tc>
          <w:tcPr>
            <w:tcW w:w="1417" w:type="pct"/>
          </w:tcPr>
          <w:p w14:paraId="61E3C6D6" w14:textId="7655E03C" w:rsidR="00307309" w:rsidRPr="008327D4" w:rsidRDefault="00307309" w:rsidP="00953EDC">
            <w:r>
              <w:t>Drying</w:t>
            </w:r>
          </w:p>
        </w:tc>
        <w:tc>
          <w:tcPr>
            <w:tcW w:w="3583" w:type="pct"/>
          </w:tcPr>
          <w:p w14:paraId="4E16B252" w14:textId="77777777" w:rsidR="00307309" w:rsidRDefault="00307309" w:rsidP="00953EDC"/>
          <w:p w14:paraId="7A4FFC45" w14:textId="52EC4B6F" w:rsidR="00307309" w:rsidRPr="008327D4" w:rsidRDefault="00307309" w:rsidP="00953EDC"/>
        </w:tc>
      </w:tr>
    </w:tbl>
    <w:p w14:paraId="67721401" w14:textId="77777777" w:rsidR="00FE64C1" w:rsidRDefault="00FE64C1" w:rsidP="00FE64C1">
      <w:bookmarkStart w:id="20" w:name="_Toc51228826"/>
    </w:p>
    <w:p w14:paraId="178E0ED2" w14:textId="77777777" w:rsidR="008109AC" w:rsidRPr="008327D4" w:rsidRDefault="008109AC" w:rsidP="008109AC">
      <w:pPr>
        <w:pStyle w:val="Heading3"/>
      </w:pPr>
      <w:bookmarkStart w:id="21" w:name="_Toc51228827"/>
      <w:bookmarkStart w:id="22" w:name="_Toc217200439"/>
      <w:r>
        <w:t>Hand hygiene and gloves</w:t>
      </w:r>
      <w:bookmarkEnd w:id="21"/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109AC" w:rsidRPr="008327D4" w14:paraId="5C736B79" w14:textId="77777777" w:rsidTr="00172E26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2CDDC"/>
          </w:tcPr>
          <w:p w14:paraId="3FDB55B2" w14:textId="77777777" w:rsidR="008109AC" w:rsidRPr="008327D4" w:rsidRDefault="008109AC" w:rsidP="00142E9F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 xml:space="preserve">Why doesn’t the use of gloves replace the need for </w:t>
            </w:r>
            <w:r>
              <w:rPr>
                <w:rFonts w:cs="Arial"/>
                <w:b/>
              </w:rPr>
              <w:t>h</w:t>
            </w:r>
            <w:r w:rsidRPr="008327D4">
              <w:rPr>
                <w:rFonts w:cs="Arial"/>
                <w:b/>
              </w:rPr>
              <w:t xml:space="preserve">and </w:t>
            </w:r>
            <w:r>
              <w:rPr>
                <w:rFonts w:cs="Arial"/>
                <w:b/>
              </w:rPr>
              <w:t>h</w:t>
            </w:r>
            <w:r w:rsidRPr="008327D4">
              <w:rPr>
                <w:rFonts w:cs="Arial"/>
                <w:b/>
              </w:rPr>
              <w:t>ygiene?</w:t>
            </w:r>
          </w:p>
        </w:tc>
      </w:tr>
      <w:tr w:rsidR="008109AC" w:rsidRPr="008327D4" w14:paraId="576AA3DD" w14:textId="77777777" w:rsidTr="00172E26">
        <w:trPr>
          <w:tblHeader/>
        </w:trPr>
        <w:tc>
          <w:tcPr>
            <w:tcW w:w="5000" w:type="pct"/>
            <w:shd w:val="clear" w:color="auto" w:fill="FFFFFF"/>
          </w:tcPr>
          <w:p w14:paraId="52EEEAAE" w14:textId="77777777" w:rsidR="008109AC" w:rsidRDefault="008109AC" w:rsidP="00142E9F"/>
          <w:p w14:paraId="32ADFA5E" w14:textId="77777777" w:rsidR="008109AC" w:rsidRPr="008327D4" w:rsidRDefault="008109AC" w:rsidP="00142E9F"/>
        </w:tc>
      </w:tr>
    </w:tbl>
    <w:p w14:paraId="311D4C92" w14:textId="77777777" w:rsidR="008109AC" w:rsidRPr="008327D4" w:rsidRDefault="008109AC" w:rsidP="008109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109AC" w:rsidRPr="008327D4" w14:paraId="0481BC09" w14:textId="77777777" w:rsidTr="00FB39F2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2CDDC"/>
          </w:tcPr>
          <w:p w14:paraId="4C0F5D79" w14:textId="77777777" w:rsidR="008109AC" w:rsidRPr="008327D4" w:rsidRDefault="008109AC" w:rsidP="00142E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When is hand hygiene performed when using gloves?</w:t>
            </w:r>
          </w:p>
        </w:tc>
      </w:tr>
      <w:tr w:rsidR="008109AC" w:rsidRPr="008327D4" w14:paraId="10B8CBDE" w14:textId="77777777" w:rsidTr="00FB39F2">
        <w:trPr>
          <w:tblHeader/>
        </w:trPr>
        <w:tc>
          <w:tcPr>
            <w:tcW w:w="5000" w:type="pct"/>
            <w:shd w:val="clear" w:color="auto" w:fill="FFFFFF"/>
          </w:tcPr>
          <w:p w14:paraId="001746EB" w14:textId="77777777" w:rsidR="008109AC" w:rsidRDefault="008109AC" w:rsidP="00142E9F"/>
          <w:p w14:paraId="180847D7" w14:textId="77777777" w:rsidR="008109AC" w:rsidRPr="008327D4" w:rsidRDefault="008109AC" w:rsidP="00142E9F"/>
        </w:tc>
      </w:tr>
    </w:tbl>
    <w:p w14:paraId="1C71ACBB" w14:textId="77777777" w:rsidR="008109AC" w:rsidRDefault="008109AC" w:rsidP="008109AC"/>
    <w:p w14:paraId="528D7353" w14:textId="2607C1F2" w:rsidR="008109AC" w:rsidRDefault="008109AC" w:rsidP="00027A67">
      <w:pPr>
        <w:pStyle w:val="Heading3"/>
      </w:pPr>
      <w:bookmarkStart w:id="23" w:name="_Toc217200440"/>
      <w:r>
        <w:t xml:space="preserve">Bare </w:t>
      </w:r>
      <w:r w:rsidR="008E54BA">
        <w:t>B</w:t>
      </w:r>
      <w:r>
        <w:t>elow the Elbows</w:t>
      </w:r>
      <w:bookmarkEnd w:id="23"/>
    </w:p>
    <w:p w14:paraId="03826281" w14:textId="1413A421" w:rsidR="003668CE" w:rsidRPr="003668CE" w:rsidRDefault="003668CE" w:rsidP="003668CE">
      <w:pPr>
        <w:rPr>
          <w:lang w:val="en-NZ"/>
        </w:rPr>
      </w:pPr>
      <w:r w:rsidRPr="003668CE">
        <w:rPr>
          <w:lang w:val="en-NZ"/>
        </w:rPr>
        <w:t xml:space="preserve">Bare Below </w:t>
      </w:r>
      <w:r w:rsidR="0009292C">
        <w:rPr>
          <w:lang w:val="en-NZ"/>
        </w:rPr>
        <w:t xml:space="preserve">the </w:t>
      </w:r>
      <w:r w:rsidRPr="003668CE">
        <w:rPr>
          <w:lang w:val="en-NZ"/>
        </w:rPr>
        <w:t xml:space="preserve">Elbows is an initiative </w:t>
      </w:r>
      <w:r w:rsidR="0009292C">
        <w:rPr>
          <w:lang w:val="en-NZ"/>
        </w:rPr>
        <w:t>that aims</w:t>
      </w:r>
      <w:r w:rsidRPr="003668CE">
        <w:rPr>
          <w:lang w:val="en-NZ"/>
        </w:rPr>
        <w:t xml:space="preserve"> to improve the effectiveness of hand hygiene performed by health care staff working within clinical areas.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CE5454" w:rsidRPr="008327D4" w14:paraId="3047538B" w14:textId="77777777" w:rsidTr="008716D6">
        <w:trPr>
          <w:tblHeader/>
        </w:trPr>
        <w:tc>
          <w:tcPr>
            <w:tcW w:w="5000" w:type="pct"/>
            <w:shd w:val="clear" w:color="auto" w:fill="92CDDC"/>
          </w:tcPr>
          <w:p w14:paraId="700AB21D" w14:textId="6BF83361" w:rsidR="00CE5454" w:rsidRDefault="00CE5454" w:rsidP="00142E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List four </w:t>
            </w:r>
            <w:r w:rsidR="00EC3DE6">
              <w:rPr>
                <w:rFonts w:cs="Arial"/>
                <w:b/>
              </w:rPr>
              <w:t>things clinical staff should do</w:t>
            </w:r>
            <w:r w:rsidR="00A212E3">
              <w:rPr>
                <w:rFonts w:cs="Arial"/>
                <w:b/>
              </w:rPr>
              <w:t>,</w:t>
            </w:r>
            <w:r w:rsidR="00EC3DE6">
              <w:rPr>
                <w:rFonts w:cs="Arial"/>
                <w:b/>
              </w:rPr>
              <w:t xml:space="preserve"> to comply with ‘Bare Below the Elbows’</w:t>
            </w:r>
          </w:p>
          <w:p w14:paraId="65600908" w14:textId="0455F457" w:rsidR="00CE5454" w:rsidRPr="009B3CB7" w:rsidRDefault="00A212E3" w:rsidP="00142E9F">
            <w:pPr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i/>
                <w:iCs/>
              </w:rPr>
              <w:t>[</w:t>
            </w:r>
            <w:r w:rsidR="007C0574">
              <w:rPr>
                <w:rFonts w:cs="Arial"/>
                <w:i/>
                <w:iCs/>
              </w:rPr>
              <w:t>Queensland</w:t>
            </w:r>
            <w:r w:rsidR="00651309">
              <w:rPr>
                <w:rFonts w:cs="Arial"/>
                <w:i/>
                <w:iCs/>
              </w:rPr>
              <w:t xml:space="preserve"> Health </w:t>
            </w:r>
            <w:r w:rsidR="007C0574">
              <w:rPr>
                <w:rFonts w:cs="Arial"/>
                <w:i/>
                <w:iCs/>
              </w:rPr>
              <w:t xml:space="preserve">– Hand Hygiene – </w:t>
            </w:r>
            <w:hyperlink r:id="rId22" w:history="1">
              <w:r w:rsidR="007C0574" w:rsidRPr="007C0574">
                <w:rPr>
                  <w:rStyle w:val="Hyperlink"/>
                  <w:rFonts w:cs="Arial"/>
                  <w:i/>
                  <w:iCs/>
                </w:rPr>
                <w:t>Bare Below the Elbows</w:t>
              </w:r>
            </w:hyperlink>
            <w:r w:rsidR="007C0574">
              <w:rPr>
                <w:rFonts w:cs="Arial"/>
                <w:i/>
                <w:iCs/>
              </w:rPr>
              <w:t>]</w:t>
            </w:r>
          </w:p>
        </w:tc>
      </w:tr>
      <w:tr w:rsidR="00CE5454" w:rsidRPr="008327D4" w14:paraId="47D32C95" w14:textId="77777777" w:rsidTr="008716D6">
        <w:trPr>
          <w:tblHeader/>
        </w:trPr>
        <w:tc>
          <w:tcPr>
            <w:tcW w:w="5000" w:type="pct"/>
          </w:tcPr>
          <w:p w14:paraId="3B5CDAF5" w14:textId="77777777" w:rsidR="00CE5454" w:rsidRDefault="00CE5454" w:rsidP="00142E9F">
            <w:pPr>
              <w:spacing w:line="276" w:lineRule="auto"/>
            </w:pPr>
            <w:r>
              <w:t>1.</w:t>
            </w:r>
          </w:p>
          <w:p w14:paraId="7448AC36" w14:textId="77777777" w:rsidR="00CE5454" w:rsidRDefault="00CE5454" w:rsidP="00142E9F">
            <w:pPr>
              <w:spacing w:line="276" w:lineRule="auto"/>
            </w:pPr>
            <w:r>
              <w:t>2.</w:t>
            </w:r>
          </w:p>
          <w:p w14:paraId="23039133" w14:textId="77777777" w:rsidR="00CE5454" w:rsidRDefault="00CE5454" w:rsidP="00142E9F">
            <w:pPr>
              <w:spacing w:line="276" w:lineRule="auto"/>
            </w:pPr>
            <w:r>
              <w:t>3.</w:t>
            </w:r>
          </w:p>
          <w:p w14:paraId="5AE6157C" w14:textId="77777777" w:rsidR="00CE5454" w:rsidRPr="008327D4" w:rsidRDefault="00CE5454" w:rsidP="00142E9F">
            <w:pPr>
              <w:spacing w:line="276" w:lineRule="auto"/>
            </w:pPr>
            <w:r>
              <w:t>4.</w:t>
            </w:r>
          </w:p>
        </w:tc>
      </w:tr>
    </w:tbl>
    <w:p w14:paraId="4144CD76" w14:textId="77777777" w:rsidR="00481862" w:rsidRDefault="00481862" w:rsidP="00481862"/>
    <w:p w14:paraId="18B92355" w14:textId="68FBA8B1" w:rsidR="00690167" w:rsidRPr="00690167" w:rsidRDefault="009F5620" w:rsidP="00690167">
      <w:pPr>
        <w:rPr>
          <w:lang w:val="en-NZ"/>
        </w:rPr>
      </w:pPr>
      <w:r>
        <w:t xml:space="preserve">The ‘Bare Below the Elbows’ policy may conflict with some cultural and religious </w:t>
      </w:r>
      <w:r w:rsidR="00520FD2">
        <w:t>dress codes</w:t>
      </w:r>
      <w:r>
        <w:t>, particularly Musl</w:t>
      </w:r>
      <w:r w:rsidR="00520FD2">
        <w:t xml:space="preserve">im women who wear long sleeves. </w:t>
      </w:r>
      <w:r w:rsidR="00587885">
        <w:t xml:space="preserve">The British </w:t>
      </w:r>
      <w:r w:rsidR="00587885" w:rsidRPr="00587885">
        <w:t xml:space="preserve">Islamic Medical Association </w:t>
      </w:r>
      <w:r w:rsidR="00690167">
        <w:t xml:space="preserve">suggests that </w:t>
      </w:r>
      <w:r w:rsidR="00690167">
        <w:rPr>
          <w:lang w:val="en-NZ"/>
        </w:rPr>
        <w:t>a</w:t>
      </w:r>
      <w:r w:rsidR="00690167" w:rsidRPr="00690167">
        <w:rPr>
          <w:lang w:val="en-NZ"/>
        </w:rPr>
        <w:t>lternatives to bare below the elbows are</w:t>
      </w:r>
      <w:r w:rsidR="00690167">
        <w:rPr>
          <w:lang w:val="en-NZ"/>
        </w:rPr>
        <w:t xml:space="preserve"> </w:t>
      </w:r>
      <w:r w:rsidR="00690167" w:rsidRPr="00690167">
        <w:rPr>
          <w:lang w:val="en-NZ"/>
        </w:rPr>
        <w:t>3/4 length sleeves or disposable oversleeves</w:t>
      </w:r>
      <w:r w:rsidR="00224B96">
        <w:rPr>
          <w:lang w:val="en-NZ"/>
        </w:rPr>
        <w:t xml:space="preserve">. </w:t>
      </w:r>
      <w:r w:rsidR="00690167" w:rsidRPr="00690167">
        <w:rPr>
          <w:lang w:val="en-NZ"/>
        </w:rPr>
        <w:t>Full-length sleeves are permissible if not involved in direct patient care</w:t>
      </w:r>
      <w:r w:rsidR="00224B96" w:rsidRPr="00224B96">
        <w:rPr>
          <w:rFonts w:cs="Calibri"/>
          <w:color w:val="000000"/>
          <w:sz w:val="22"/>
        </w:rPr>
        <w:t xml:space="preserve"> </w:t>
      </w:r>
      <w:r w:rsidR="00224B96">
        <w:rPr>
          <w:rFonts w:cs="Calibri"/>
          <w:color w:val="000000"/>
          <w:sz w:val="22"/>
        </w:rPr>
        <w:t>(</w:t>
      </w:r>
      <w:hyperlink r:id="rId23" w:history="1">
        <w:r w:rsidR="00386C73" w:rsidRPr="00C86A8C">
          <w:rPr>
            <w:rStyle w:val="Hyperlink"/>
            <w:rFonts w:cs="Calibri"/>
            <w:sz w:val="22"/>
          </w:rPr>
          <w:t>https://britishima.org/advice/hijab-bare-elbow-infographics/</w:t>
        </w:r>
      </w:hyperlink>
      <w:r w:rsidR="00224B96" w:rsidRPr="00D341C6">
        <w:rPr>
          <w:rFonts w:cs="Calibri"/>
          <w:color w:val="000000"/>
          <w:sz w:val="22"/>
        </w:rPr>
        <w:t>).</w:t>
      </w:r>
    </w:p>
    <w:p w14:paraId="767AD68E" w14:textId="77777777" w:rsidR="00386C73" w:rsidRDefault="00386C73" w:rsidP="00481862"/>
    <w:p w14:paraId="32F89044" w14:textId="77777777" w:rsidR="00225914" w:rsidRPr="00481862" w:rsidRDefault="00225914" w:rsidP="00481862"/>
    <w:p w14:paraId="1E7653B7" w14:textId="39AA3A5A" w:rsidR="00027A67" w:rsidRPr="00D341C6" w:rsidRDefault="00027A67" w:rsidP="0090405A">
      <w:pPr>
        <w:pStyle w:val="Heading3"/>
      </w:pPr>
      <w:bookmarkStart w:id="24" w:name="_Toc217200441"/>
      <w:r w:rsidRPr="00D341C6">
        <w:t>Hand hygiene agents</w:t>
      </w:r>
      <w:bookmarkEnd w:id="20"/>
      <w:r w:rsidR="00D70223" w:rsidRPr="00D341C6">
        <w:t xml:space="preserve"> and equipment</w:t>
      </w:r>
      <w:bookmarkEnd w:id="24"/>
    </w:p>
    <w:p w14:paraId="419D83C5" w14:textId="071ECB12" w:rsidR="00175AF4" w:rsidRPr="00175AF4" w:rsidRDefault="00175AF4" w:rsidP="00175AF4">
      <w:r>
        <w:t>[</w:t>
      </w:r>
      <w:hyperlink r:id="rId24" w:history="1">
        <w:hyperlink r:id="rId25" w:anchor="page=352&amp;zoom=100,0,60" w:history="1">
          <w:r w:rsidR="00646A23" w:rsidRPr="00646A23">
            <w:rPr>
              <w:rStyle w:val="Hyperlink"/>
            </w:rPr>
            <w:t>Australian IPC Guidelines</w:t>
          </w:r>
        </w:hyperlink>
        <w:r w:rsidR="00646A23">
          <w:rPr>
            <w:i/>
            <w:iCs/>
          </w:rPr>
          <w:t xml:space="preserve"> </w:t>
        </w:r>
      </w:hyperlink>
      <w:r>
        <w:t xml:space="preserve"> / </w:t>
      </w:r>
      <w:hyperlink r:id="rId26" w:history="1">
        <w:r w:rsidRPr="00175AF4">
          <w:rPr>
            <w:rStyle w:val="Hyperlink"/>
          </w:rPr>
          <w:t xml:space="preserve">HHA Alcohol-based </w:t>
        </w:r>
        <w:proofErr w:type="spellStart"/>
        <w:r w:rsidRPr="00175AF4">
          <w:rPr>
            <w:rStyle w:val="Hyperlink"/>
          </w:rPr>
          <w:t>handrubs</w:t>
        </w:r>
        <w:proofErr w:type="spellEnd"/>
      </w:hyperlink>
      <w:r>
        <w:t>]</w:t>
      </w:r>
    </w:p>
    <w:p w14:paraId="3C7655CB" w14:textId="7D23BE32" w:rsidR="00027A67" w:rsidRDefault="00027A67" w:rsidP="00027A67">
      <w:r w:rsidRPr="008327D4">
        <w:t xml:space="preserve">No matter which method of hand hygiene </w:t>
      </w:r>
      <w:r w:rsidR="000A3896" w:rsidRPr="008327D4">
        <w:t>performed</w:t>
      </w:r>
      <w:r w:rsidRPr="008327D4">
        <w:t xml:space="preserve"> it is important to select the right products / agents</w:t>
      </w:r>
      <w:r w:rsidR="00D70223">
        <w:t xml:space="preserve"> and equipment.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7"/>
        <w:gridCol w:w="5639"/>
      </w:tblGrid>
      <w:tr w:rsidR="00027A67" w:rsidRPr="008327D4" w14:paraId="25560A97" w14:textId="77777777" w:rsidTr="00172E26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92CDDC"/>
          </w:tcPr>
          <w:p w14:paraId="22C61D12" w14:textId="77777777" w:rsidR="00027A67" w:rsidRPr="008327D4" w:rsidRDefault="00027A67" w:rsidP="00172E26">
            <w:pPr>
              <w:rPr>
                <w:rFonts w:cs="Arial"/>
                <w:b/>
              </w:rPr>
            </w:pPr>
            <w:r w:rsidRPr="008327D4">
              <w:rPr>
                <w:rFonts w:cs="Arial"/>
                <w:b/>
              </w:rPr>
              <w:t>List the keys points of consideration with each of the following:</w:t>
            </w:r>
          </w:p>
        </w:tc>
      </w:tr>
      <w:tr w:rsidR="00027A67" w:rsidRPr="008327D4" w14:paraId="21955160" w14:textId="77777777" w:rsidTr="008716D6">
        <w:tc>
          <w:tcPr>
            <w:tcW w:w="1873" w:type="pct"/>
            <w:shd w:val="clear" w:color="auto" w:fill="FFFFFF"/>
          </w:tcPr>
          <w:p w14:paraId="70E10E88" w14:textId="77777777" w:rsidR="00027A67" w:rsidRPr="008327D4" w:rsidRDefault="00027A67" w:rsidP="00953EDC">
            <w:r w:rsidRPr="008327D4">
              <w:t>Concentration of alcohol in ABHR used in healthcare settings</w:t>
            </w:r>
          </w:p>
        </w:tc>
        <w:tc>
          <w:tcPr>
            <w:tcW w:w="3127" w:type="pct"/>
            <w:shd w:val="clear" w:color="auto" w:fill="FFFFFF"/>
          </w:tcPr>
          <w:p w14:paraId="04F762C8" w14:textId="77777777" w:rsidR="00027A67" w:rsidRPr="008327D4" w:rsidRDefault="00027A67" w:rsidP="00953EDC"/>
        </w:tc>
      </w:tr>
      <w:tr w:rsidR="00027A67" w:rsidRPr="008327D4" w14:paraId="719F28C0" w14:textId="77777777" w:rsidTr="008716D6">
        <w:tc>
          <w:tcPr>
            <w:tcW w:w="1873" w:type="pct"/>
            <w:shd w:val="clear" w:color="auto" w:fill="FFFFFF"/>
          </w:tcPr>
          <w:p w14:paraId="785F849F" w14:textId="77777777" w:rsidR="00027A67" w:rsidRPr="008327D4" w:rsidRDefault="00027A67" w:rsidP="00953EDC">
            <w:r w:rsidRPr="008327D4">
              <w:t>Plain vs. antimicrobial soap for hand washing</w:t>
            </w:r>
          </w:p>
        </w:tc>
        <w:tc>
          <w:tcPr>
            <w:tcW w:w="3127" w:type="pct"/>
            <w:shd w:val="clear" w:color="auto" w:fill="FFFFFF"/>
          </w:tcPr>
          <w:p w14:paraId="036FC32C" w14:textId="77777777" w:rsidR="00027A67" w:rsidRPr="008327D4" w:rsidRDefault="00027A67" w:rsidP="00953EDC"/>
        </w:tc>
      </w:tr>
      <w:tr w:rsidR="00D70223" w:rsidRPr="008327D4" w14:paraId="34831C73" w14:textId="77777777" w:rsidTr="008716D6">
        <w:tc>
          <w:tcPr>
            <w:tcW w:w="1873" w:type="pct"/>
            <w:shd w:val="clear" w:color="auto" w:fill="FFFFFF"/>
          </w:tcPr>
          <w:p w14:paraId="5AA22DFA" w14:textId="5F448D5B" w:rsidR="00D70223" w:rsidRPr="008327D4" w:rsidRDefault="00D70223" w:rsidP="003641A8">
            <w:r w:rsidRPr="008327D4">
              <w:t xml:space="preserve">Ease of </w:t>
            </w:r>
            <w:r>
              <w:t xml:space="preserve">access to hand hygiene facilities </w:t>
            </w:r>
          </w:p>
        </w:tc>
        <w:tc>
          <w:tcPr>
            <w:tcW w:w="3127" w:type="pct"/>
            <w:shd w:val="clear" w:color="auto" w:fill="FFFFFF"/>
          </w:tcPr>
          <w:p w14:paraId="1ACABC3F" w14:textId="77777777" w:rsidR="00D70223" w:rsidRDefault="00D70223" w:rsidP="003641A8"/>
          <w:p w14:paraId="6EA469FE" w14:textId="77777777" w:rsidR="00D70223" w:rsidRPr="008327D4" w:rsidRDefault="00D70223" w:rsidP="003641A8"/>
        </w:tc>
      </w:tr>
      <w:tr w:rsidR="000E201A" w:rsidRPr="008327D4" w14:paraId="7BFBED78" w14:textId="77777777" w:rsidTr="008716D6">
        <w:tc>
          <w:tcPr>
            <w:tcW w:w="1873" w:type="pct"/>
            <w:shd w:val="clear" w:color="auto" w:fill="FFFFFF"/>
          </w:tcPr>
          <w:p w14:paraId="6826007D" w14:textId="550CE543" w:rsidR="000E201A" w:rsidRPr="008327D4" w:rsidRDefault="000E201A" w:rsidP="003641A8">
            <w:r>
              <w:t>Hand drying method</w:t>
            </w:r>
            <w:r w:rsidR="00A37BAF">
              <w:t>s</w:t>
            </w:r>
          </w:p>
        </w:tc>
        <w:tc>
          <w:tcPr>
            <w:tcW w:w="3127" w:type="pct"/>
            <w:shd w:val="clear" w:color="auto" w:fill="FFFFFF"/>
          </w:tcPr>
          <w:p w14:paraId="14EDA5BD" w14:textId="77777777" w:rsidR="000E201A" w:rsidRDefault="000E201A" w:rsidP="003641A8"/>
        </w:tc>
      </w:tr>
      <w:tr w:rsidR="000E201A" w:rsidRPr="008327D4" w14:paraId="4BEC46B7" w14:textId="77777777" w:rsidTr="008716D6">
        <w:tc>
          <w:tcPr>
            <w:tcW w:w="1873" w:type="pct"/>
            <w:shd w:val="clear" w:color="auto" w:fill="FFFFFF"/>
          </w:tcPr>
          <w:p w14:paraId="00C28A66" w14:textId="10A279C1" w:rsidR="000E201A" w:rsidRDefault="000E201A" w:rsidP="003641A8">
            <w:r>
              <w:t>Placement of ABHR</w:t>
            </w:r>
          </w:p>
        </w:tc>
        <w:tc>
          <w:tcPr>
            <w:tcW w:w="3127" w:type="pct"/>
            <w:shd w:val="clear" w:color="auto" w:fill="FFFFFF"/>
          </w:tcPr>
          <w:p w14:paraId="4244292C" w14:textId="77777777" w:rsidR="000E201A" w:rsidRDefault="000E201A" w:rsidP="003641A8"/>
        </w:tc>
      </w:tr>
    </w:tbl>
    <w:p w14:paraId="6CB012AD" w14:textId="77777777" w:rsidR="00386C73" w:rsidRDefault="00386C73" w:rsidP="00027A67">
      <w:pPr>
        <w:rPr>
          <w:rFonts w:cs="Arial"/>
          <w:sz w:val="22"/>
        </w:rPr>
      </w:pPr>
    </w:p>
    <w:p w14:paraId="26DA9AB7" w14:textId="77777777" w:rsidR="00027A67" w:rsidRPr="008327D4" w:rsidRDefault="00027A67" w:rsidP="00027A67">
      <w:pPr>
        <w:pStyle w:val="Heading3"/>
      </w:pPr>
      <w:bookmarkStart w:id="25" w:name="_Toc51228828"/>
      <w:bookmarkStart w:id="26" w:name="_Toc217200442"/>
      <w:r w:rsidRPr="008327D4">
        <w:t xml:space="preserve">Hand </w:t>
      </w:r>
      <w:r>
        <w:t>h</w:t>
      </w:r>
      <w:r w:rsidRPr="008327D4">
        <w:t xml:space="preserve">ygiene </w:t>
      </w:r>
      <w:r>
        <w:t>c</w:t>
      </w:r>
      <w:r w:rsidRPr="008327D4">
        <w:t>ompliance</w:t>
      </w:r>
      <w:bookmarkEnd w:id="25"/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027A67" w:rsidRPr="008327D4" w14:paraId="3E39F60C" w14:textId="77777777" w:rsidTr="00FB39F2">
        <w:trPr>
          <w:tblHeader/>
        </w:trPr>
        <w:tc>
          <w:tcPr>
            <w:tcW w:w="5000" w:type="pct"/>
            <w:shd w:val="clear" w:color="auto" w:fill="92CDDC"/>
          </w:tcPr>
          <w:p w14:paraId="009D57AF" w14:textId="77777777" w:rsidR="00027A67" w:rsidRDefault="00FE64C1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List </w:t>
            </w:r>
            <w:r w:rsidR="009B3CB7">
              <w:rPr>
                <w:rFonts w:cs="Arial"/>
                <w:b/>
              </w:rPr>
              <w:t xml:space="preserve">four </w:t>
            </w:r>
            <w:r>
              <w:rPr>
                <w:rFonts w:cs="Arial"/>
                <w:b/>
              </w:rPr>
              <w:t>f</w:t>
            </w:r>
            <w:r w:rsidR="00027A67" w:rsidRPr="008327D4">
              <w:rPr>
                <w:rFonts w:cs="Arial"/>
                <w:b/>
              </w:rPr>
              <w:t xml:space="preserve">actors </w:t>
            </w:r>
            <w:r w:rsidRPr="00FE64C1">
              <w:rPr>
                <w:rFonts w:cs="Arial"/>
                <w:b/>
              </w:rPr>
              <w:t xml:space="preserve">that reduce </w:t>
            </w:r>
            <w:r w:rsidR="00027A67" w:rsidRPr="008327D4">
              <w:rPr>
                <w:rFonts w:cs="Arial"/>
                <w:b/>
              </w:rPr>
              <w:t>hand hygiene</w:t>
            </w:r>
            <w:r w:rsidR="00027A67">
              <w:rPr>
                <w:rFonts w:cs="Arial"/>
                <w:b/>
              </w:rPr>
              <w:t xml:space="preserve"> </w:t>
            </w:r>
            <w:proofErr w:type="gramStart"/>
            <w:r w:rsidR="00027A67">
              <w:rPr>
                <w:rFonts w:cs="Arial"/>
                <w:b/>
              </w:rPr>
              <w:t>compliance</w:t>
            </w:r>
            <w:proofErr w:type="gramEnd"/>
          </w:p>
          <w:p w14:paraId="2B6E36D3" w14:textId="08253495" w:rsidR="009B3CB7" w:rsidRPr="009B3CB7" w:rsidRDefault="009B3CB7" w:rsidP="00953EDC">
            <w:pPr>
              <w:rPr>
                <w:rFonts w:cs="Arial"/>
                <w:i/>
                <w:iCs/>
                <w:sz w:val="22"/>
              </w:rPr>
            </w:pPr>
            <w:r w:rsidRPr="009B3CB7">
              <w:rPr>
                <w:rFonts w:cs="Arial"/>
                <w:i/>
                <w:iCs/>
              </w:rPr>
              <w:t>[</w:t>
            </w:r>
            <w:hyperlink r:id="rId27" w:history="1">
              <w:r w:rsidRPr="009B3CB7">
                <w:rPr>
                  <w:rStyle w:val="Hyperlink"/>
                  <w:rFonts w:cs="Arial"/>
                  <w:i/>
                  <w:iCs/>
                </w:rPr>
                <w:t>WHO HH Guidelines - Chapter 16</w:t>
              </w:r>
            </w:hyperlink>
            <w:r w:rsidRPr="009B3CB7">
              <w:rPr>
                <w:rFonts w:cs="Arial"/>
                <w:i/>
                <w:iCs/>
              </w:rPr>
              <w:t>]</w:t>
            </w:r>
          </w:p>
        </w:tc>
      </w:tr>
      <w:tr w:rsidR="00FE64C1" w:rsidRPr="008327D4" w14:paraId="4CF42125" w14:textId="77777777" w:rsidTr="00FB39F2">
        <w:trPr>
          <w:tblHeader/>
        </w:trPr>
        <w:tc>
          <w:tcPr>
            <w:tcW w:w="5000" w:type="pct"/>
          </w:tcPr>
          <w:p w14:paraId="05059604" w14:textId="04952CE2" w:rsidR="00FE64C1" w:rsidRDefault="009B3CB7" w:rsidP="009B3CB7">
            <w:pPr>
              <w:spacing w:line="276" w:lineRule="auto"/>
            </w:pPr>
            <w:r>
              <w:t>1.</w:t>
            </w:r>
          </w:p>
          <w:p w14:paraId="69E78D46" w14:textId="62195EC1" w:rsidR="009B3CB7" w:rsidRDefault="009B3CB7" w:rsidP="009B3CB7">
            <w:pPr>
              <w:spacing w:line="276" w:lineRule="auto"/>
            </w:pPr>
            <w:r>
              <w:t>2.</w:t>
            </w:r>
          </w:p>
          <w:p w14:paraId="0254F2ED" w14:textId="5701B13A" w:rsidR="009B3CB7" w:rsidRDefault="009B3CB7" w:rsidP="009B3CB7">
            <w:pPr>
              <w:spacing w:line="276" w:lineRule="auto"/>
            </w:pPr>
            <w:r>
              <w:t>3.</w:t>
            </w:r>
          </w:p>
          <w:p w14:paraId="50A10971" w14:textId="537EC2DA" w:rsidR="009B3CB7" w:rsidRPr="008327D4" w:rsidRDefault="009B3CB7" w:rsidP="009B3CB7">
            <w:pPr>
              <w:spacing w:line="276" w:lineRule="auto"/>
            </w:pPr>
            <w:r>
              <w:t>4.</w:t>
            </w:r>
          </w:p>
        </w:tc>
      </w:tr>
    </w:tbl>
    <w:p w14:paraId="7A86BDDD" w14:textId="4106119E" w:rsidR="00C862E9" w:rsidRDefault="00C862E9" w:rsidP="009B3CB7"/>
    <w:p w14:paraId="01369C0F" w14:textId="77777777" w:rsidR="00386C73" w:rsidRDefault="00386C73" w:rsidP="009B3CB7"/>
    <w:p w14:paraId="4D431CBB" w14:textId="269CCC50" w:rsidR="002B7AC1" w:rsidRDefault="002B7AC1" w:rsidP="002B7AC1">
      <w:pPr>
        <w:pStyle w:val="Heading3"/>
      </w:pPr>
      <w:bookmarkStart w:id="27" w:name="_Toc217200443"/>
      <w:r>
        <w:t>Promoting hand hygiene</w:t>
      </w:r>
      <w:bookmarkEnd w:id="27"/>
    </w:p>
    <w:p w14:paraId="6DC67E31" w14:textId="1A645E5D" w:rsidR="002B7AC1" w:rsidRPr="002B7AC1" w:rsidRDefault="002B7AC1" w:rsidP="002B7AC1">
      <w:pPr>
        <w:rPr>
          <w:lang w:val="en-NZ"/>
        </w:rPr>
      </w:pPr>
      <w:r>
        <w:t xml:space="preserve">World Hand Hygiene Day is celebrated on 05 May each year, a global campaign led by the World Health Organisation. Each year </w:t>
      </w:r>
      <w:r w:rsidRPr="002B7AC1">
        <w:rPr>
          <w:lang w:val="en-NZ"/>
        </w:rPr>
        <w:t>the</w:t>
      </w:r>
      <w:r>
        <w:rPr>
          <w:lang w:val="en-NZ"/>
        </w:rPr>
        <w:t xml:space="preserve"> </w:t>
      </w:r>
      <w:hyperlink r:id="rId28" w:history="1">
        <w:r w:rsidRPr="008F0685">
          <w:rPr>
            <w:rStyle w:val="Hyperlink"/>
            <w:b/>
            <w:bCs/>
            <w:lang w:val="en-NZ"/>
          </w:rPr>
          <w:t>SAVE LIVES: Clean Your Hands</w:t>
        </w:r>
      </w:hyperlink>
      <w:r>
        <w:rPr>
          <w:lang w:val="en-NZ"/>
        </w:rPr>
        <w:t xml:space="preserve"> </w:t>
      </w:r>
      <w:r w:rsidRPr="002B7AC1">
        <w:rPr>
          <w:lang w:val="en-NZ"/>
        </w:rPr>
        <w:t>campaign</w:t>
      </w:r>
      <w:r>
        <w:rPr>
          <w:lang w:val="en-NZ"/>
        </w:rPr>
        <w:t xml:space="preserve"> website provides resources and promotional material freely available to use.</w:t>
      </w:r>
    </w:p>
    <w:p w14:paraId="4D43374C" w14:textId="77777777" w:rsidR="002B7AC1" w:rsidRDefault="002B7AC1" w:rsidP="002B7AC1"/>
    <w:p w14:paraId="39E6B15D" w14:textId="77777777" w:rsidR="00386C73" w:rsidRDefault="00386C73" w:rsidP="002B7AC1"/>
    <w:p w14:paraId="4CA87443" w14:textId="243CD850" w:rsidR="00027A67" w:rsidRDefault="000D6670" w:rsidP="00FE64C1">
      <w:pPr>
        <w:pStyle w:val="Heading3"/>
      </w:pPr>
      <w:bookmarkStart w:id="28" w:name="_Toc217200444"/>
      <w:r>
        <w:t>An effective</w:t>
      </w:r>
      <w:r w:rsidR="00027A67">
        <w:t xml:space="preserve"> hand hygiene </w:t>
      </w:r>
      <w:r>
        <w:t>programme</w:t>
      </w:r>
      <w:bookmarkEnd w:id="28"/>
    </w:p>
    <w:p w14:paraId="758116C9" w14:textId="39E24345" w:rsidR="00027A67" w:rsidRDefault="00027A67" w:rsidP="00027A67">
      <w:pPr>
        <w:spacing w:after="0"/>
      </w:pPr>
      <w:r>
        <w:rPr>
          <w:color w:val="000000"/>
          <w:shd w:val="clear" w:color="auto" w:fill="FFFFFF"/>
        </w:rPr>
        <w:t xml:space="preserve">Hand Hygiene NZ has adopted the WHO multi-modal approach to </w:t>
      </w:r>
      <w:r>
        <w:t>establishing best hand hygiene practice for every patient, every time.</w:t>
      </w:r>
      <w:r w:rsidR="00003C99">
        <w:t xml:space="preserve"> </w:t>
      </w:r>
    </w:p>
    <w:p w14:paraId="74542529" w14:textId="77777777" w:rsidR="00027A67" w:rsidRDefault="00027A67" w:rsidP="00027A6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key elements of this approach are: </w:t>
      </w:r>
    </w:p>
    <w:p w14:paraId="5B2297BE" w14:textId="793E4E7F" w:rsidR="00027A67" w:rsidRPr="00FE64C1" w:rsidRDefault="00027A67" w:rsidP="002B7AC1">
      <w:pPr>
        <w:pStyle w:val="ListParagraph"/>
        <w:spacing w:line="240" w:lineRule="auto"/>
      </w:pPr>
      <w:r w:rsidRPr="00FE64C1">
        <w:t xml:space="preserve">system change, including availability of </w:t>
      </w:r>
      <w:r w:rsidR="002B7AC1">
        <w:t>ABHR</w:t>
      </w:r>
      <w:r w:rsidRPr="00FE64C1">
        <w:t xml:space="preserve"> at the point of patient </w:t>
      </w:r>
      <w:r w:rsidR="00D97F31" w:rsidRPr="00FE64C1">
        <w:t>care.</w:t>
      </w:r>
    </w:p>
    <w:p w14:paraId="59244BFB" w14:textId="31CFF6E8" w:rsidR="00027A67" w:rsidRPr="00FE64C1" w:rsidRDefault="00027A67" w:rsidP="002B7AC1">
      <w:pPr>
        <w:pStyle w:val="ListParagraph"/>
        <w:spacing w:line="240" w:lineRule="auto"/>
      </w:pPr>
      <w:r w:rsidRPr="00FE64C1">
        <w:t xml:space="preserve">training and education of health care </w:t>
      </w:r>
      <w:r w:rsidR="00D97F31" w:rsidRPr="00FE64C1">
        <w:t>professionals.</w:t>
      </w:r>
      <w:r w:rsidRPr="00FE64C1">
        <w:t xml:space="preserve"> </w:t>
      </w:r>
    </w:p>
    <w:p w14:paraId="6083D4F7" w14:textId="6815A8A7" w:rsidR="00027A67" w:rsidRPr="00FE64C1" w:rsidRDefault="00027A67" w:rsidP="002B7AC1">
      <w:pPr>
        <w:pStyle w:val="ListParagraph"/>
        <w:spacing w:line="240" w:lineRule="auto"/>
      </w:pPr>
      <w:r w:rsidRPr="00FE64C1">
        <w:t xml:space="preserve">monitoring of hand hygiene practices and performance </w:t>
      </w:r>
      <w:r w:rsidR="00E0684E" w:rsidRPr="00FE64C1">
        <w:t>feedback.</w:t>
      </w:r>
      <w:r w:rsidRPr="00FE64C1">
        <w:t xml:space="preserve"> </w:t>
      </w:r>
    </w:p>
    <w:p w14:paraId="2EB3BA6E" w14:textId="3A8A3083" w:rsidR="00027A67" w:rsidRPr="00FE64C1" w:rsidRDefault="00027A67" w:rsidP="002B7AC1">
      <w:pPr>
        <w:pStyle w:val="ListParagraph"/>
        <w:spacing w:line="240" w:lineRule="auto"/>
      </w:pPr>
      <w:r w:rsidRPr="00FE64C1">
        <w:t xml:space="preserve">consumer/patient </w:t>
      </w:r>
      <w:r w:rsidR="00D97F31" w:rsidRPr="00FE64C1">
        <w:t>engagement.</w:t>
      </w:r>
    </w:p>
    <w:p w14:paraId="4003DD76" w14:textId="6173CAB7" w:rsidR="00027A67" w:rsidRDefault="00452F5E" w:rsidP="002B7AC1">
      <w:pPr>
        <w:pStyle w:val="ListParagraph"/>
        <w:spacing w:line="240" w:lineRule="auto"/>
      </w:pPr>
      <w:r>
        <w:t xml:space="preserve">commitment to </w:t>
      </w:r>
      <w:r w:rsidR="00027A67" w:rsidRPr="00FE64C1">
        <w:t xml:space="preserve">hand hygiene </w:t>
      </w:r>
      <w:r>
        <w:t xml:space="preserve">and a patient </w:t>
      </w:r>
      <w:r w:rsidR="00027A67" w:rsidRPr="00FE64C1">
        <w:t xml:space="preserve">safety culture by individual health care workers and senior </w:t>
      </w:r>
      <w:r w:rsidR="007B46C3">
        <w:t>leadership</w:t>
      </w:r>
      <w:r w:rsidR="00027A67" w:rsidRPr="00FE64C1">
        <w:t xml:space="preserve">. </w:t>
      </w:r>
    </w:p>
    <w:p w14:paraId="3234A6F9" w14:textId="77777777" w:rsidR="00723C03" w:rsidRPr="00FE64C1" w:rsidRDefault="00723C03" w:rsidP="00723C03">
      <w:pPr>
        <w:pStyle w:val="ListParagraph"/>
        <w:numPr>
          <w:ilvl w:val="0"/>
          <w:numId w:val="0"/>
        </w:numPr>
        <w:ind w:left="284"/>
      </w:pPr>
    </w:p>
    <w:p w14:paraId="614A6A16" w14:textId="77777777" w:rsidR="002B7AC1" w:rsidRDefault="002B7AC1" w:rsidP="003E3398">
      <w:pPr>
        <w:keepNext/>
      </w:pPr>
      <w:r w:rsidRPr="00986028">
        <w:lastRenderedPageBreak/>
        <w:t>Figure 1: A multi-modal approach to improving hand hygiene</w:t>
      </w:r>
      <w:r>
        <w:t xml:space="preserve"> (HHNZ)</w:t>
      </w:r>
    </w:p>
    <w:p w14:paraId="1075CA0E" w14:textId="77777777" w:rsidR="003E3398" w:rsidRPr="00986028" w:rsidRDefault="003E3398" w:rsidP="003E3398">
      <w:pPr>
        <w:keepNext/>
      </w:pPr>
    </w:p>
    <w:p w14:paraId="00B35277" w14:textId="08C45CB0" w:rsidR="00027A67" w:rsidRPr="002B7AC1" w:rsidRDefault="00027A67" w:rsidP="002B7AC1">
      <w:r>
        <w:rPr>
          <w:noProof/>
          <w:lang w:val="en-NZ" w:eastAsia="en-NZ"/>
        </w:rPr>
        <mc:AlternateContent>
          <mc:Choice Requires="wpc">
            <w:drawing>
              <wp:inline distT="0" distB="0" distL="0" distR="0" wp14:anchorId="7FA4107E" wp14:editId="0E50FF5E">
                <wp:extent cx="5979160" cy="4605655"/>
                <wp:effectExtent l="0" t="0" r="2540" b="17145"/>
                <wp:docPr id="23" name="Canv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60"/>
                        <wps:cNvSpPr>
                          <a:spLocks/>
                        </wps:cNvSpPr>
                        <wps:spPr bwMode="auto">
                          <a:xfrm rot="16163210" flipH="1">
                            <a:off x="3867150" y="957594"/>
                            <a:ext cx="342900" cy="781050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4"/>
                        <wps:cNvSpPr>
                          <a:spLocks/>
                        </wps:cNvSpPr>
                        <wps:spPr bwMode="auto">
                          <a:xfrm>
                            <a:off x="2131695" y="35999"/>
                            <a:ext cx="1960880" cy="1024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3D679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  <w:t>Leadership</w:t>
                              </w:r>
                            </w:p>
                            <w:p w14:paraId="5317BF44" w14:textId="77777777" w:rsidR="00854136" w:rsidRPr="00EE4944" w:rsidRDefault="00854136" w:rsidP="00027A6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B549AF">
                                <w:rPr>
                                  <w:rFonts w:asciiTheme="minorHAnsi" w:hAnsiTheme="minorHAnsi"/>
                                  <w:b/>
                                </w:rPr>
                                <w:t>Senior management support</w:t>
                              </w:r>
                            </w:p>
                            <w:p w14:paraId="51116F57" w14:textId="77777777" w:rsidR="00854136" w:rsidRPr="00EE4944" w:rsidRDefault="00854136" w:rsidP="00027A6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B549AF">
                                <w:rPr>
                                  <w:rFonts w:asciiTheme="minorHAnsi" w:hAnsiTheme="minorHAnsi"/>
                                  <w:b/>
                                </w:rPr>
                                <w:t>Policies &amp; Procedures</w:t>
                              </w:r>
                            </w:p>
                            <w:p w14:paraId="24E93C11" w14:textId="77777777" w:rsidR="00854136" w:rsidRPr="00D57777" w:rsidRDefault="00854136" w:rsidP="00027A67">
                              <w:pPr>
                                <w:spacing w:before="40" w:after="4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5"/>
                        <wps:cNvSpPr>
                          <a:spLocks/>
                        </wps:cNvSpPr>
                        <wps:spPr bwMode="auto">
                          <a:xfrm>
                            <a:off x="2941955" y="1060464"/>
                            <a:ext cx="341630" cy="459105"/>
                          </a:xfrm>
                          <a:prstGeom prst="downArrow">
                            <a:avLst>
                              <a:gd name="adj1" fmla="val 50000"/>
                              <a:gd name="adj2" fmla="val 3359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6"/>
                        <wps:cNvSpPr>
                          <a:spLocks/>
                        </wps:cNvSpPr>
                        <wps:spPr bwMode="auto">
                          <a:xfrm>
                            <a:off x="2296795" y="1519569"/>
                            <a:ext cx="1713230" cy="148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17C2F" w14:textId="77777777" w:rsidR="00854136" w:rsidRPr="000528F1" w:rsidRDefault="00854136" w:rsidP="00027A67">
                              <w:pPr>
                                <w:spacing w:after="120"/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528F1">
                                <w:rPr>
                                  <w:b/>
                                  <w:color w:val="4A442A"/>
                                  <w:sz w:val="40"/>
                                  <w:szCs w:val="40"/>
                                </w:rPr>
                                <w:t>Effective Hand Hygiene Programme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7"/>
                        <wps:cNvSpPr>
                          <a:spLocks/>
                        </wps:cNvSpPr>
                        <wps:spPr bwMode="auto">
                          <a:xfrm>
                            <a:off x="26035" y="767033"/>
                            <a:ext cx="1847215" cy="19550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0B871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  <w:t>Infrastructure</w:t>
                              </w:r>
                            </w:p>
                            <w:p w14:paraId="76B0AEAC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>User input into product selection and placement</w:t>
                              </w:r>
                            </w:p>
                            <w:p w14:paraId="732A04B4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549AF">
                                <w:rPr>
                                  <w:b/>
                                </w:rPr>
                                <w:t>Point-of-care ABH</w:t>
                              </w:r>
                              <w:r w:rsidRPr="008D747D">
                                <w:rPr>
                                  <w:b/>
                                </w:rPr>
                                <w:t>R</w:t>
                              </w:r>
                            </w:p>
                            <w:p w14:paraId="2E034FEC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 xml:space="preserve">Free-standing hand washing </w:t>
                              </w:r>
                              <w:proofErr w:type="gramStart"/>
                              <w:r w:rsidRPr="008D747D">
                                <w:rPr>
                                  <w:b/>
                                </w:rPr>
                                <w:t>sinks</w:t>
                              </w:r>
                              <w:proofErr w:type="gramEnd"/>
                            </w:p>
                            <w:p w14:paraId="501DE52E" w14:textId="77777777" w:rsidR="00854136" w:rsidRDefault="00854136" w:rsidP="00027A67">
                              <w:pPr>
                                <w:spacing w:before="6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  <w:p w14:paraId="25EDE463" w14:textId="77777777" w:rsidR="00854136" w:rsidRPr="00D57777" w:rsidRDefault="00854136" w:rsidP="00027A67">
                              <w:pPr>
                                <w:spacing w:before="40" w:after="4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8"/>
                        <wps:cNvSpPr>
                          <a:spLocks/>
                        </wps:cNvSpPr>
                        <wps:spPr bwMode="auto">
                          <a:xfrm rot="5400000">
                            <a:off x="2091690" y="958229"/>
                            <a:ext cx="343535" cy="781050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9"/>
                        <wps:cNvSpPr>
                          <a:spLocks/>
                        </wps:cNvSpPr>
                        <wps:spPr bwMode="auto">
                          <a:xfrm>
                            <a:off x="4322445" y="767094"/>
                            <a:ext cx="1621155" cy="1543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819E0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  <w:t>Ongoing Monitoring</w:t>
                              </w:r>
                            </w:p>
                            <w:p w14:paraId="18C56325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 xml:space="preserve">Compliance, performance indicators and feedback to </w:t>
                              </w:r>
                              <w:r>
                                <w:rPr>
                                  <w:b/>
                                </w:rPr>
                                <w:t>healthcare</w:t>
                              </w:r>
                              <w:r w:rsidRPr="008D747D">
                                <w:rPr>
                                  <w:b/>
                                </w:rPr>
                                <w:t xml:space="preserve"> providers</w:t>
                              </w:r>
                            </w:p>
                            <w:p w14:paraId="677941D4" w14:textId="77777777" w:rsidR="00854136" w:rsidRPr="00D57777" w:rsidRDefault="00854136" w:rsidP="00027A67">
                              <w:pPr>
                                <w:spacing w:before="40" w:after="4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1"/>
                        <wps:cNvSpPr>
                          <a:spLocks/>
                        </wps:cNvSpPr>
                        <wps:spPr bwMode="auto">
                          <a:xfrm>
                            <a:off x="0" y="2984256"/>
                            <a:ext cx="1847850" cy="12533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2600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  <w:t>Education</w:t>
                              </w:r>
                            </w:p>
                            <w:p w14:paraId="0EC1B16F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>Staff motivation, education</w:t>
                              </w:r>
                              <w:r>
                                <w:rPr>
                                  <w:b/>
                                </w:rPr>
                                <w:t>,</w:t>
                              </w:r>
                              <w:r w:rsidRPr="008D747D">
                                <w:rPr>
                                  <w:b/>
                                </w:rPr>
                                <w:t xml:space="preserve"> and training</w:t>
                              </w:r>
                            </w:p>
                            <w:p w14:paraId="37C0A439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>Visual workplace reminders</w:t>
                              </w:r>
                            </w:p>
                            <w:p w14:paraId="746901AF" w14:textId="77777777" w:rsidR="00854136" w:rsidRPr="00D57777" w:rsidRDefault="00854136" w:rsidP="00027A67">
                              <w:pPr>
                                <w:spacing w:before="40" w:after="4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2"/>
                        <wps:cNvSpPr>
                          <a:spLocks/>
                        </wps:cNvSpPr>
                        <wps:spPr bwMode="auto">
                          <a:xfrm rot="5465386" flipH="1">
                            <a:off x="2099945" y="2751469"/>
                            <a:ext cx="342900" cy="848360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63"/>
                        <wps:cNvSpPr>
                          <a:spLocks/>
                        </wps:cNvSpPr>
                        <wps:spPr bwMode="auto">
                          <a:xfrm>
                            <a:off x="2131695" y="3462669"/>
                            <a:ext cx="1962150" cy="1143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18574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</w:rPr>
                                <w:t>Champions and Role Models</w:t>
                              </w:r>
                            </w:p>
                            <w:p w14:paraId="1C29AF26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747D">
                                <w:rPr>
                                  <w:b/>
                                </w:rPr>
                                <w:t xml:space="preserve">Opinion leaders and champions modeling the right </w:t>
                              </w:r>
                              <w:proofErr w:type="gramStart"/>
                              <w:r w:rsidRPr="008D747D">
                                <w:rPr>
                                  <w:b/>
                                </w:rPr>
                                <w:t>behaviour</w:t>
                              </w:r>
                              <w:proofErr w:type="gramEnd"/>
                            </w:p>
                            <w:p w14:paraId="06310FF6" w14:textId="77777777" w:rsidR="00854136" w:rsidRPr="00D57777" w:rsidRDefault="00854136" w:rsidP="00027A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4"/>
                        <wps:cNvSpPr>
                          <a:spLocks/>
                        </wps:cNvSpPr>
                        <wps:spPr bwMode="auto">
                          <a:xfrm>
                            <a:off x="2941955" y="3005469"/>
                            <a:ext cx="342900" cy="457200"/>
                          </a:xfrm>
                          <a:prstGeom prst="upArrow">
                            <a:avLst>
                              <a:gd name="adj1" fmla="val 50000"/>
                              <a:gd name="adj2" fmla="val 33333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6"/>
                        <wps:cNvSpPr>
                          <a:spLocks/>
                        </wps:cNvSpPr>
                        <wps:spPr bwMode="auto">
                          <a:xfrm rot="16200000">
                            <a:off x="3895725" y="2765439"/>
                            <a:ext cx="342900" cy="781050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8"/>
                        <wps:cNvSpPr>
                          <a:spLocks/>
                        </wps:cNvSpPr>
                        <wps:spPr bwMode="auto">
                          <a:xfrm>
                            <a:off x="4429124" y="3095003"/>
                            <a:ext cx="1514475" cy="13912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DD8C2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75ADB" w14:textId="77777777" w:rsidR="00854136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  <w:lang w:val="fr-CA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  <w:lang w:val="fr-CA"/>
                                </w:rPr>
                                <w:t>Consumer/</w:t>
                              </w:r>
                            </w:p>
                            <w:p w14:paraId="4CA55515" w14:textId="77777777" w:rsidR="00854136" w:rsidRPr="00C57E77" w:rsidRDefault="00854136" w:rsidP="00027A6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  <w:lang w:val="fr-CA"/>
                                </w:rPr>
                              </w:pPr>
                              <w:r w:rsidRPr="00C57E77">
                                <w:rPr>
                                  <w:rFonts w:ascii="Arial Bold" w:hAnsi="Arial Bold"/>
                                  <w:b/>
                                  <w:color w:val="4A442A"/>
                                  <w:szCs w:val="24"/>
                                  <w:lang w:val="fr-CA"/>
                                </w:rPr>
                                <w:t>Patient Engagement</w:t>
                              </w:r>
                            </w:p>
                            <w:p w14:paraId="7DBDD214" w14:textId="77777777" w:rsidR="00854136" w:rsidRPr="008D747D" w:rsidRDefault="00854136" w:rsidP="00027A6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Consumer/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patientfamily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whānau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8D747D">
                                <w:rPr>
                                  <w:b/>
                                </w:rPr>
                                <w:t>engagement through education</w:t>
                              </w:r>
                            </w:p>
                            <w:p w14:paraId="76314618" w14:textId="77777777" w:rsidR="00854136" w:rsidRPr="00483A0C" w:rsidRDefault="00854136" w:rsidP="00027A67">
                              <w:pPr>
                                <w:spacing w:before="40" w:after="40"/>
                                <w:jc w:val="center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FA4107E" id="Canvas 52" o:spid="_x0000_s1026" editas="canvas" style="width:470.8pt;height:362.65pt;mso-position-horizontal-relative:char;mso-position-vertical-relative:line" coordsize="59791,460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9fRqQgAABJMAAAOAAAAZHJzL2Uyb0RvYy54bWzsXN1v48YRfy/Q/4HgY4qcuPymcLogsXtK&#13;&#10;gLQNGhV9pilKYkuRLElbvvz1+c0sl1pTkuPLCfElXT9YlDicnZ3d+Z7l268e96X1kLddUVcLW7xx&#13;&#10;bCuvsnpdVNuF/a/V+y9j2+r6tFqnZV3lC/tD3tlfvfvzn94emnnu1ru6XOetBSRVNz80C3vX9818&#13;&#10;NuuyXb5Puzd1k1e4uanbfdrja7udrdv0AOz7cuY6Tjg71O26aess7zr8eitv2u8Y/2aTZ/0/Npsu&#13;&#10;761yYYO2nv+3/P+O/s/evU3n2zZtdkU2kJH+Cir2aVFh0BHVbdqn1n1bnKDaF1lbd/Wmf5PV+1m9&#13;&#10;2RRZznPAbIQzmc1NWj2kHU8mA3cUgbi6It67LdFd1e+LsgQ3ZsA+p9/o84D1yfHjocHqdM24Tt2n&#13;&#10;jf/jLm1ynlY3z/7+8ENrFeuF7dpWle6xR76+72sGsUJeIBodYD82P7REatd8X2f/7SSt2h0C6wBj&#13;&#10;3R3+Vq+BJwUeXpTHTbu32hqLL0IReq7ATtiURfMtfmAArIP1uLC9OIxEgJsfFnYSREHiy/2RP/ZW&#13;&#10;Rvd9N3FwO8P9KBYOQImKdE4DEGnZfdcv85qv04fvux63sSfWuJIXwwyXRMC+xE77y5eWCIQbWo6l&#13;&#10;NuNaAQkNyE2Eew4GTDsickUQA4hgh4094vI0uCVhOgfkK6AvZtbSszw3CmP8d4Jkii7QIX1LWCcD&#13;&#10;hgoCM3RF6GB+cqZTVJECpEFDpgvrHp0MCUUyznQZKa5NsK1GxgKbZOxBDj8FHJkLQMfanQcauftL&#13;&#10;2Eb2EiAvwwWMOos914usC+TpDJbsu4Bw5DNGloAXMOp8Jv5emvPIZ5pKFCZ+5DpYEPxZYRB44ZSR&#13;&#10;iVoXwAdxErv+s+Ase7z1Xwj/dKGeIQSbftghRLnruxeZK/TlWopLnBD6Yi3jS0sl9LWCbGkLBdUw&#13;&#10;Cn+6U/oge6wGhYArKyVLuYpZDzV1R3qIdjFUzEoQr4EDYKxdRujkCTTmTdDeJWiwnB5XyDErAg8u&#13;&#10;gkudqMCxwQg80sElTcMkWhhZMq8rWgDo2BWxFyZ2RfyDkV2BQawHm7QnHjAtuLQO0PmkGWxrp67o&#13;&#10;3r5+yFc1Q/XEjQEGRCi1gOGPQGWlA7PMM8VKN6v76rNhpEc4pQiBVIGozwGUthKjPAOa3d8V2Tf5&#13;&#10;TzoNQRBKHit48J4HlcsaOcGgLfVfWWsoHj9B+pQaiUPyRO4OdV99SqyhHw1EMItfBKrToLCdm+CI&#13;&#10;GyZQ2kA1w0R40AdYqsT1B00xZaK6Q3vomXkeF0h7QBGlPgfcZEB51LMTKOuOfBiMRxtwvOCdyEQc&#13;&#10;bTYcwTX5QeQs/Lvod+yFKCdh2w2bd9tZEA7yHmmTdu327qZsrYcUMnB7exvf8OoC87aj+wpakAo9&#13;&#10;88h7/htWnh7hJ4ehymJQEIEvH7e6LC1zeEtKNyiSaaiyIplKAjeQlNVlwdM5IfPG/+Ym4fXBYJ0O&#13;&#10;ti96+ONlsV/YsRwRrEvnuzxd/7Va83WfFqW8xsMlNBNcRul5SUfxrl5/gBfG/hZ2K4IDKIVd3f5k&#13;&#10;Wwc42gu7+9992ua2VX5XgYuJ8H2A9fzFD2BtoD30O3f6nbTKgGph9zYUJ13e9PiGR+6bttjuyMXj&#13;&#10;uVc1eZGbgjwwpk9SNXyBL/sbObVQhVOnNmCv8ipOLS3N4Lu6whNhAlME4fOCJBn8J+W6iiR04hh8&#13;&#10;It9VOK7vh8oAKOe1aaUgWHSxsNv6vlr/E7qd+cneLA23VS5luv6PsrfY+pYIw1DZiAEY20Ph5Cf/&#13;&#10;CMIl3EgJsS42T5TAZelinn60QPWPd494iHaMkS0tYIR9O5Et3tRXl63EF0kgZUs4oePDvvMqKuny&#13;&#10;fISVg3D5QQKzOOjzC7K1rg/V121bHy7L1uj2knAFbDp4SF3+RoeXYDxI/f+BABrrBiX8uVg3iMSJ&#13;&#10;BLJbcXUJdJMwGqwbPMMkCKf2LRIIp5V98+OAEjUQGNigCzJo7BuM+WCSyTxL5/G17BtnANmnNWaO&#13;&#10;Lf0xL4rQ5kTIWNFfXchCx5NGLgojx+N8QjpXNk7EyARRroM9SJhDB/G9kTCZv/mI8OxVJYxDUyNh&#13;&#10;EwlDdudEwmLa21eRMBkJqx2ih2xOgpANNovyJUHsuhOb5vleQAJpyg1ggsz9I7O7NOUGpHqP/DDl&#13;&#10;hueqE6bcQNWDIZtoyg2m3EC5UkoBUpFycN+eS8NLaFNuqMlum3LDmYjRJGQ+o4QMivcnnix7lVfx&#13;&#10;ZDXf1fdc1BCO0eK0VUaErhCUMuVoMfC902YZVRsw9YZninmvGi1yBsBEiyoMHPrUUOCeylg4Zq4+&#13;&#10;uU9Nk7HB9iax7wZDMV1PxsTUqcbi5QaeFylrbtKdKtR+Qa38VcVrrAObqp5W1aOI7US+xrzVJ8uX&#13;&#10;ysaEAbo9EUafaQN1HZTPB9vmRoHwp8UGvQ809mNPtqlqpQbTB6q6BJbEY9XpymGE6QNFa/IKtesx&#13;&#10;o2X6QF/SNzoWxJEDfL7DdCyLmz5QhCbHpI/pAyXn6lLvoGrW5KY22c45ATV9oJNGV9MHavpAqSeU&#13;&#10;RWZoraQTOKZXDX1dQ8ZlCBqpF/7Eqx3j60/2arWo8UkjqB+64dR7RSsokr8qdhRIzZhWmV/TZ/2q&#13;&#10;sePY52hiRy12pN7xEykbw+yrSpnWEgoBCp6NEbmr/Rfa0e6b6zeEerKHB+r5D9yRbeoPn1H9wUWU&#13;&#10;diKA1+sIlckb1Bbk0RTN6nkxDuzi3AvVNnFsFQWHk2Yac3aXT1cvTTMN7Zuxj9400+AYOjIlL8nB&#13;&#10;wLyOWauXwJucjTm7i+CClLI5u8vHFMk8vfxA7keA6g09Km/1tLFnci7YnN01Z3dNzka+NujCC2lQ&#13;&#10;SDhxZq/XF655rz5eLIM3VrCi9JwEx/2mhy9QhfQj1U7jAThSB8BNvf/3Uu8f46DfS86G3wWF90Bx&#13;&#10;hhdnxeglWfRmK/07q5Djq7ze/QwAAP//AwBQSwMEFAAGAAgAAAAhAEP5jTvgAAAACgEAAA8AAABk&#13;&#10;cnMvZG93bnJldi54bWxMj81OwzAQhO9IvIO1SFxQ67TQAmmcCvHTAzfaHuDm2tskqr2OYqdN356F&#13;&#10;C1xGWo1mdr5iOXgnjtjFJpCCyTgDgWSCbahSsN28jR5AxKTJahcIFZwxwrK8vCh0bsOJPvC4TpXg&#13;&#10;Eoq5VlCn1OZSRlOj13EcWiT29qHzOvHZVdJ2+sTl3slpls2l1w3xh1q3+FyjOax7r+D+67x6/3Rd&#13;&#10;OszMzf61D3GDzih1fTW8LFieFiASDukvAT8MvB9KHrYLPdkonAKmSb/K3uPdZA5ix+3T2S3IspD/&#13;&#10;EcpvAAAA//8DAFBLAQItABQABgAIAAAAIQC2gziS/gAAAOEBAAATAAAAAAAAAAAAAAAAAAAAAABb&#13;&#10;Q29udGVudF9UeXBlc10ueG1sUEsBAi0AFAAGAAgAAAAhADj9If/WAAAAlAEAAAsAAAAAAAAAAAAA&#13;&#10;AAAALwEAAF9yZWxzLy5yZWxzUEsBAi0AFAAGAAgAAAAhAKML19GpCAAAEkwAAA4AAAAAAAAAAAAA&#13;&#10;AAAALgIAAGRycy9lMm9Eb2MueG1sUEsBAi0AFAAGAAgAAAAhAEP5jTvgAAAACgEAAA8AAAAAAAAA&#13;&#10;AAAAAAAAAwsAAGRycy9kb3ducmV2LnhtbFBLBQYAAAAABAAEAPMAAAAQD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91;height:46056;visibility:visible;mso-wrap-style:square">
                  <v:fill o:detectmouseclick="t"/>
                  <v:path o:connecttype="none"/>
                </v:shape>
                <v:shape id="AutoShape 60" o:spid="_x0000_s1028" style="position:absolute;left:38671;top:9575;width:3429;height:7811;rotation:5938424fd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VXSxgAAAN8AAAAPAAAAZHJzL2Rvd25yZXYueG1sRI/disIw&#13;&#10;FITvBd8hHGHv1rSFXdZqFHF/8EIEfx7g2BybYnPSNlntvv1GELwZGIb5hpkteluLK3W+cqwgHScg&#13;&#10;iAunKy4VHA/frx8gfEDWWDsmBX/kYTEfDmaYa3fjHV33oRQRwj5HBSaEJpfSF4Ys+rFriGN2dp3F&#13;&#10;EG1XSt3hLcJtLbMkeZcWK44LBhtaGSou+1+rQFq3DZPWvWXmZ9Of0rT98utWqZdR/zmNspyCCNSH&#13;&#10;Z+OBWGsFGdz/xC8g5/8AAAD//wMAUEsBAi0AFAAGAAgAAAAhANvh9svuAAAAhQEAABMAAAAAAAAA&#13;&#10;AAAAAAAAAAAAAFtDb250ZW50X1R5cGVzXS54bWxQSwECLQAUAAYACAAAACEAWvQsW78AAAAVAQAA&#13;&#10;CwAAAAAAAAAAAAAAAAAfAQAAX3JlbHMvLnJlbHNQSwECLQAUAAYACAAAACEAECFV0sYAAADfAAAA&#13;&#10;DwAAAAAAAAAAAAAAAAAHAgAAZHJzL2Rvd25yZXYueG1sUEsFBgAAAAADAAMAtwAAAPoCAAAAAA==&#13;&#10;" path="m21600,6079l15126,r,2912l12427,2912c5564,2912,,7052,,12158r,9442l6474,21600r,-9442c6474,10550,9139,9246,12427,9246r2699,l15126,12158,21600,6079xe" fillcolor="#ddd8c2" strokecolor="#c4bc96">
                  <v:fill rotate="t" focus="100%" type="gradient"/>
                  <v:stroke joinstyle="miter"/>
                  <v:path arrowok="t" o:connecttype="custom" o:connectlocs="240125,0;240125,439630;51387,781050;342900,219815" o:connectangles="270,90,90,0" textboxrect="12427,2912,18227,9246"/>
                </v:shape>
                <v:roundrect id="AutoShape 54" o:spid="_x0000_s1029" style="position:absolute;left:21316;top:359;width:19609;height:10245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TiyyAAAAN8AAAAPAAAAZHJzL2Rvd25yZXYueG1sRI9BawIx&#13;&#10;FITvgv8hPKE3zdqWYlejSFutCFbUQj0+Ns/dxc3Lukk1/ntTKHgZGIb5hhlNgqnEmRpXWlbQ7yUg&#13;&#10;iDOrS84VfO9m3QEI55E1VpZJwZUcTMbt1ghTbS+8ofPW5yJC2KWooPC+TqV0WUEGXc/WxDE72Mag&#13;&#10;j7bJpW7wEuGmko9J8iINlhwXCqzpraDsuP01CtZfr5+nsFovfurrHPfP/fBBy6DUQye8D6NMhyA8&#13;&#10;BX9v/CMWWsET/P2JX0CObwAAAP//AwBQSwECLQAUAAYACAAAACEA2+H2y+4AAACFAQAAEwAAAAAA&#13;&#10;AAAAAAAAAAAAAAAAW0NvbnRlbnRfVHlwZXNdLnhtbFBLAQItABQABgAIAAAAIQBa9CxbvwAAABUB&#13;&#10;AAALAAAAAAAAAAAAAAAAAB8BAABfcmVscy8ucmVsc1BLAQItABQABgAIAAAAIQDKGTiyyAAAAN8A&#13;&#10;AAAPAAAAAAAAAAAAAAAAAAcCAABkcnMvZG93bnJldi54bWxQSwUGAAAAAAMAAwC3AAAA/AIAAAAA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4B13D679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  <w:t>Leadership</w:t>
                        </w:r>
                      </w:p>
                      <w:p w14:paraId="5317BF44" w14:textId="77777777" w:rsidR="00854136" w:rsidRPr="00EE4944" w:rsidRDefault="00854136" w:rsidP="00027A67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B549AF">
                          <w:rPr>
                            <w:rFonts w:asciiTheme="minorHAnsi" w:hAnsiTheme="minorHAnsi"/>
                            <w:b/>
                          </w:rPr>
                          <w:t>Senior management support</w:t>
                        </w:r>
                      </w:p>
                      <w:p w14:paraId="51116F57" w14:textId="77777777" w:rsidR="00854136" w:rsidRPr="00EE4944" w:rsidRDefault="00854136" w:rsidP="00027A67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  <w:r w:rsidRPr="00B549AF">
                          <w:rPr>
                            <w:rFonts w:asciiTheme="minorHAnsi" w:hAnsiTheme="minorHAnsi"/>
                            <w:b/>
                          </w:rPr>
                          <w:t>Policies &amp; Procedures</w:t>
                        </w:r>
                      </w:p>
                      <w:p w14:paraId="24E93C11" w14:textId="77777777" w:rsidR="00854136" w:rsidRPr="00D57777" w:rsidRDefault="00854136" w:rsidP="00027A67">
                        <w:pPr>
                          <w:spacing w:before="40" w:after="4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5" o:spid="_x0000_s1030" type="#_x0000_t67" style="position:absolute;left:29419;top:10604;width:3416;height:45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nBUxgAAAN8AAAAPAAAAZHJzL2Rvd25yZXYueG1sRI9BawIx&#13;&#10;FITvhf6H8Aq9lJqtWJHVKGoR1lNx9dDjY/PcLG5ewibV9d8bQfAyMAzzDTNb9LYVZ+pC41jB1yAD&#13;&#10;QVw53XCt4LDffE5AhIissXVMCq4UYDF/fZlhrt2Fd3QuYy0ShEOOCkyMPpcyVIYshoHzxCk7us5i&#13;&#10;TLarpe7wkuC2lcMsG0uLDacFg57WhqpT+W8VFOuh+/0zGz/+2LbOr+Loe18WSr2/9T/TJMspiEh9&#13;&#10;fDYeiEIrGMH9T/oCcn4DAAD//wMAUEsBAi0AFAAGAAgAAAAhANvh9svuAAAAhQEAABMAAAAAAAAA&#13;&#10;AAAAAAAAAAAAAFtDb250ZW50X1R5cGVzXS54bWxQSwECLQAUAAYACAAAACEAWvQsW78AAAAVAQAA&#13;&#10;CwAAAAAAAAAAAAAAAAAfAQAAX3JlbHMvLnJlbHNQSwECLQAUAAYACAAAACEALJ5wVMYAAADfAAAA&#13;&#10;DwAAAAAAAAAAAAAAAAAHAgAAZHJzL2Rvd25yZXYueG1sUEsFBgAAAAADAAMAtwAAAPoCAAAAAA==&#13;&#10;" fillcolor="#ddd8c2" strokecolor="#c4bc96">
                  <v:fill rotate="t" focus="100%" type="gradient"/>
                  <v:path arrowok="t"/>
                </v:shape>
                <v:roundrect id="AutoShape 56" o:spid="_x0000_s1031" style="position:absolute;left:22967;top:15195;width:17133;height:14859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AVdyAAAAN8AAAAPAAAAZHJzL2Rvd25yZXYueG1sRI9BawIx&#13;&#10;FITvgv8hPKE3zVraYlejSFutCFbUQj0+Ns/dxc3Lukk1/ntTKHgZGIb5hhlNgqnEmRpXWlbQ7yUg&#13;&#10;iDOrS84VfO9m3QEI55E1VpZJwZUcTMbt1ghTbS+8ofPW5yJC2KWooPC+TqV0WUEGXc/WxDE72Mag&#13;&#10;j7bJpW7wEuGmko9J8iINlhwXCqzpraDsuP01CtZfr5+nsFovfurrHPdP/fBBy6DUQye8D6NMhyA8&#13;&#10;BX9v/CMWWsEz/P2JX0CObwAAAP//AwBQSwECLQAUAAYACAAAACEA2+H2y+4AAACFAQAAEwAAAAAA&#13;&#10;AAAAAAAAAAAAAAAAW0NvbnRlbnRfVHlwZXNdLnhtbFBLAQItABQABgAIAAAAIQBa9CxbvwAAABUB&#13;&#10;AAALAAAAAAAAAAAAAAAAAB8BAABfcmVscy8ucmVsc1BLAQItABQABgAIAAAAIQAqvAVdyAAAAN8A&#13;&#10;AAAPAAAAAAAAAAAAAAAAAAcCAABkcnMvZG93bnJldi54bWxQSwUGAAAAAAMAAwC3AAAA/AIAAAAA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25D17C2F" w14:textId="77777777" w:rsidR="00854136" w:rsidRPr="000528F1" w:rsidRDefault="00854136" w:rsidP="00027A67">
                        <w:pPr>
                          <w:spacing w:after="120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0528F1">
                          <w:rPr>
                            <w:b/>
                            <w:color w:val="4A442A"/>
                            <w:sz w:val="40"/>
                            <w:szCs w:val="40"/>
                          </w:rPr>
                          <w:t>Effective Hand Hygiene Programme</w:t>
                        </w:r>
                      </w:p>
                    </w:txbxContent>
                  </v:textbox>
                </v:roundrect>
                <v:roundrect id="AutoShape 57" o:spid="_x0000_s1032" style="position:absolute;left:260;top:7670;width:18472;height:1955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psqyAAAAN8AAAAPAAAAZHJzL2Rvd25yZXYueG1sRI9BawIx&#13;&#10;FITvQv9DeEJvblYpUlejSGtVCiq1hXp8bJ67Szcv203U+O9NoeBlYBjmG2YyC6YWZ2pdZVlBP0lB&#13;&#10;EOdWV1wo+Pp86z2DcB5ZY22ZFFzJwWz60Jlgpu2FP+i894WIEHYZKii9bzIpXV6SQZfYhjhmR9sa&#13;&#10;9NG2hdQtXiLc1HKQpkNpsOK4UGJDLyXlP/uTUbDbjla/YbNbfzfXJR6e+mFB70Gpx254HUeZj0F4&#13;&#10;Cv7e+EestYIh/P2JX0BObwAAAP//AwBQSwECLQAUAAYACAAAACEA2+H2y+4AAACFAQAAEwAAAAAA&#13;&#10;AAAAAAAAAAAAAAAAW0NvbnRlbnRfVHlwZXNdLnhtbFBLAQItABQABgAIAAAAIQBa9CxbvwAAABUB&#13;&#10;AAALAAAAAAAAAAAAAAAAAB8BAABfcmVscy8ucmVsc1BLAQItABQABgAIAAAAIQDabpsqyAAAAN8A&#13;&#10;AAAPAAAAAAAAAAAAAAAAAAcCAABkcnMvZG93bnJldi54bWxQSwUGAAAAAAMAAwC3AAAA/AIAAAAA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4000B871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  <w:t>Infrastructure</w:t>
                        </w:r>
                      </w:p>
                      <w:p w14:paraId="76B0AEAC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>User input into product selection and placement</w:t>
                        </w:r>
                      </w:p>
                      <w:p w14:paraId="732A04B4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B549AF">
                          <w:rPr>
                            <w:b/>
                          </w:rPr>
                          <w:t>Point-of-care ABH</w:t>
                        </w:r>
                        <w:r w:rsidRPr="008D747D">
                          <w:rPr>
                            <w:b/>
                          </w:rPr>
                          <w:t>R</w:t>
                        </w:r>
                      </w:p>
                      <w:p w14:paraId="2E034FEC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 xml:space="preserve">Free-standing hand washing </w:t>
                        </w:r>
                        <w:proofErr w:type="gramStart"/>
                        <w:r w:rsidRPr="008D747D">
                          <w:rPr>
                            <w:b/>
                          </w:rPr>
                          <w:t>sinks</w:t>
                        </w:r>
                        <w:proofErr w:type="gramEnd"/>
                      </w:p>
                      <w:p w14:paraId="501DE52E" w14:textId="77777777" w:rsidR="00854136" w:rsidRDefault="00854136" w:rsidP="00027A67">
                        <w:pPr>
                          <w:spacing w:before="6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  <w:p w14:paraId="25EDE463" w14:textId="77777777" w:rsidR="00854136" w:rsidRPr="00D57777" w:rsidRDefault="00854136" w:rsidP="00027A67">
                        <w:pPr>
                          <w:spacing w:before="40" w:after="4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roundrect>
                <v:shape id="AutoShape 58" o:spid="_x0000_s1033" style="position:absolute;left:20916;top:9582;width:3436;height:7810;rotation: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n6VyAAAAN8AAAAPAAAAZHJzL2Rvd25yZXYueG1sRI/NasMw&#13;&#10;EITvhbyD2EBvtZxQmmBHCfmhpacGu4XkuFhb2421MpZqu29fBQK5DAzDfMOsNqNpRE+dqy0rmEUx&#13;&#10;COLC6ppLBV+fr09LEM4ja2wsk4I/crBZTx5WmGg7cEZ97ksRIOwSVFB53yZSuqIigy6yLXHIvm1n&#13;&#10;0AfblVJ3OAS4aeQ8jl+kwZrDQoUt7SsqLvmvUVCe589vP/L4cbI7V1+2mXSHWa/U43Q8pEG2KQhP&#13;&#10;o783boh3rWAB1z/hC8j1PwAAAP//AwBQSwECLQAUAAYACAAAACEA2+H2y+4AAACFAQAAEwAAAAAA&#13;&#10;AAAAAAAAAAAAAAAAW0NvbnRlbnRfVHlwZXNdLnhtbFBLAQItABQABgAIAAAAIQBa9CxbvwAAABUB&#13;&#10;AAALAAAAAAAAAAAAAAAAAB8BAABfcmVscy8ucmVsc1BLAQItABQABgAIAAAAIQApIn6VyAAAAN8A&#13;&#10;AAAPAAAAAAAAAAAAAAAAAAcCAABkcnMvZG93bnJldi54bWxQSwUGAAAAAAMAAwC3AAAA/AIAAAAA&#13;&#10;" path="m21600,6079l15126,r,2912l12427,2912c5564,2912,,7052,,12158r,9442l6474,21600r,-9442c6474,10550,9139,9246,12427,9246r2699,l15126,12158,21600,6079xe" fillcolor="#ddd8c2" strokecolor="#c4bc96">
                  <v:fill rotate="t" focus="100%" type="gradient"/>
                  <v:stroke joinstyle="miter"/>
                  <v:path arrowok="t" o:connecttype="custom" o:connectlocs="240570,0;240570,439630;51483,781050;343535,219815" o:connectangles="270,90,90,0" textboxrect="12427,2912,18227,9246"/>
                </v:shape>
                <v:roundrect id="AutoShape 59" o:spid="_x0000_s1034" style="position:absolute;left:43224;top:7670;width:16212;height:1543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arDyQAAAN8AAAAPAAAAZHJzL2Rvd25yZXYueG1sRI/BagJB&#13;&#10;DIbvBd9hiOCtziql2NVRirYqQiu1hfYYdtLdxZ3MdmfU8e2bQ6GXwE/4v+SbLZJr1Jm6UHs2MBpm&#13;&#10;oIgLb2suDXy8P99OQIWIbLHxTAauFGAx793MMLf+wm90PsRSCYRDjgaqGNtc61BU5DAMfUssu2/f&#13;&#10;OYwSu1LbDi8Cd40eZ9m9dlizXKiwpWVFxfFwcgb2rw+bn/Sy33621zV+3Y3SE+2SMYN+Wk1lPE5B&#13;&#10;RUrxv/GH2FoD8rD4iAvo+S8AAAD//wMAUEsBAi0AFAAGAAgAAAAhANvh9svuAAAAhQEAABMAAAAA&#13;&#10;AAAAAAAAAAAAAAAAAFtDb250ZW50X1R5cGVzXS54bWxQSwECLQAUAAYACAAAACEAWvQsW78AAAAV&#13;&#10;AQAACwAAAAAAAAAAAAAAAAAfAQAAX3JlbHMvLnJlbHNQSwECLQAUAAYACAAAACEAxL2qw8kAAADf&#13;&#10;AAAADwAAAAAAAAAAAAAAAAAHAgAAZHJzL2Rvd25yZXYueG1sUEsFBgAAAAADAAMAtwAAAP0CAAAA&#13;&#10;AA==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13B819E0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  <w:t>Ongoing Monitoring</w:t>
                        </w:r>
                      </w:p>
                      <w:p w14:paraId="18C56325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 xml:space="preserve">Compliance, performance indicators and feedback to </w:t>
                        </w:r>
                        <w:r>
                          <w:rPr>
                            <w:b/>
                          </w:rPr>
                          <w:t>healthcare</w:t>
                        </w:r>
                        <w:r w:rsidRPr="008D747D">
                          <w:rPr>
                            <w:b/>
                          </w:rPr>
                          <w:t xml:space="preserve"> providers</w:t>
                        </w:r>
                      </w:p>
                      <w:p w14:paraId="677941D4" w14:textId="77777777" w:rsidR="00854136" w:rsidRPr="00D57777" w:rsidRDefault="00854136" w:rsidP="00027A67">
                        <w:pPr>
                          <w:spacing w:before="40" w:after="4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61" o:spid="_x0000_s1035" style="position:absolute;top:29842;width:18478;height:1253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Q9YyAAAAN8AAAAPAAAAZHJzL2Rvd25yZXYueG1sRI9BawIx&#13;&#10;FITvQv9DeEJvblYppa5GkdaqFFRqC/X42Dx3l25etpuo8d+bguBlYBjmG2Y8DaYWJ2pdZVlBP0lB&#13;&#10;EOdWV1wo+P56772AcB5ZY22ZFFzIwXTy0Bljpu2ZP+m084WIEHYZKii9bzIpXV6SQZfYhjhmB9sa&#13;&#10;9NG2hdQtniPc1HKQps/SYMVxocSGXkvKf3dHo2C7GS7/wnq7+mkuC9w/9cOcPoJSj93wNooyG4Hw&#13;&#10;FPy9cUOstIIh/P+JX0BOrgAAAP//AwBQSwECLQAUAAYACAAAACEA2+H2y+4AAACFAQAAEwAAAAAA&#13;&#10;AAAAAAAAAAAAAAAAW0NvbnRlbnRfVHlwZXNdLnhtbFBLAQItABQABgAIAAAAIQBa9CxbvwAAABUB&#13;&#10;AAALAAAAAAAAAAAAAAAAAB8BAABfcmVscy8ucmVsc1BLAQItABQABgAIAAAAIQCr8Q9YyAAAAN8A&#13;&#10;AAAPAAAAAAAAAAAAAAAAAAcCAABkcnMvZG93bnJldi54bWxQSwUGAAAAAAMAAwC3AAAA/AIAAAAA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5FDF2600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  <w:t>Education</w:t>
                        </w:r>
                      </w:p>
                      <w:p w14:paraId="0EC1B16F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>Staff motivation, education</w:t>
                        </w:r>
                        <w:r>
                          <w:rPr>
                            <w:b/>
                          </w:rPr>
                          <w:t>,</w:t>
                        </w:r>
                        <w:r w:rsidRPr="008D747D">
                          <w:rPr>
                            <w:b/>
                          </w:rPr>
                          <w:t xml:space="preserve"> and training</w:t>
                        </w:r>
                      </w:p>
                      <w:p w14:paraId="37C0A439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>Visual workplace reminders</w:t>
                        </w:r>
                      </w:p>
                      <w:p w14:paraId="746901AF" w14:textId="77777777" w:rsidR="00854136" w:rsidRPr="00D57777" w:rsidRDefault="00854136" w:rsidP="00027A67">
                        <w:pPr>
                          <w:spacing w:before="40" w:after="4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roundrect>
                <v:shape id="AutoShape 62" o:spid="_x0000_s1036" style="position:absolute;left:20999;top:27514;width:3429;height:8483;rotation:-5969659fd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0hMxwAAAOAAAAAPAAAAZHJzL2Rvd25yZXYueG1sRI/BasJA&#13;&#10;EIbvhb7DMoXe6kYPtkRXEaXQItQ2Fexxmh2TYHY27K4a3945CF6Gfxjm+/mm89616kQhNp4NDAcZ&#13;&#10;KOLS24YrA9vf95c3UDEhW2w9k4ELRZjPHh+mmFt/5h86FalSAuGYo4E6pS7XOpY1OYwD3xHLbe+D&#13;&#10;wyRrqLQNeBa4a/Uoy8baYcPSUGNHy5rKQ3F0Br769XD3WYxfd93qj7ajjQ3f/9aY56d+NZGxmIBK&#13;&#10;1Kf7xw3xYcVBFERIAujZFQAA//8DAFBLAQItABQABgAIAAAAIQDb4fbL7gAAAIUBAAATAAAAAAAA&#13;&#10;AAAAAAAAAAAAAABbQ29udGVudF9UeXBlc10ueG1sUEsBAi0AFAAGAAgAAAAhAFr0LFu/AAAAFQEA&#13;&#10;AAsAAAAAAAAAAAAAAAAAHwEAAF9yZWxzLy5yZWxzUEsBAi0AFAAGAAgAAAAhAKHvSEzHAAAA4AAA&#13;&#10;AA8AAAAAAAAAAAAAAAAABwIAAGRycy9kb3ducmV2LnhtbFBLBQYAAAAAAwADALcAAAD7AgAAAAA=&#13;&#10;" path="m21600,6079l15126,r,2912l12427,2912c5564,2912,,7052,,12158r,9442l6474,21600r,-9442c6474,10550,9139,9246,12427,9246r2699,l15126,12158,21600,6079xe" fillcolor="#ddd8c2" strokecolor="#c4bc96">
                  <v:fill rotate="t" focus="100%" type="gradient"/>
                  <v:stroke joinstyle="miter"/>
                  <v:path arrowok="t" o:connecttype="custom" o:connectlocs="240125,0;240125,477517;51387,848360;342900,238758" o:connectangles="270,90,90,0" textboxrect="12427,2912,18227,9246"/>
                </v:shape>
                <v:roundrect id="AutoShape 63" o:spid="_x0000_s1037" style="position:absolute;left:21316;top:34626;width:19622;height:114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WKayAAAAOAAAAAPAAAAZHJzL2Rvd25yZXYueG1sRI/dagIx&#13;&#10;EEbvhb5DmIJ3mlWk2NUopVUrQiv+gL0cNtPdpZvJuoka394IQm+GGT6+M5zxNJhKnKlxpWUFvW4C&#13;&#10;gjizuuRcwX437wxBOI+ssbJMCq7kYDp5ao0x1fbCGzpvfS4ihF2KCgrv61RKlxVk0HVtTRyzX9sY&#13;&#10;9PFscqkbvES4qWQ/SV6kwZLjhwJrei8o+9uejIL19+vnMXytl4f6usCfQS/MaBWUaj+Hj1EcbyMQ&#13;&#10;noL/bzwQSx0dBnAXigvIyQ0AAP//AwBQSwECLQAUAAYACAAAACEA2+H2y+4AAACFAQAAEwAAAAAA&#13;&#10;AAAAAAAAAAAAAAAAW0NvbnRlbnRfVHlwZXNdLnhtbFBLAQItABQABgAIAAAAIQBa9CxbvwAAABUB&#13;&#10;AAALAAAAAAAAAAAAAAAAAB8BAABfcmVscy8ucmVsc1BLAQItABQABgAIAAAAIQAwBWKayAAAAOAA&#13;&#10;AAAPAAAAAAAAAAAAAAAAAAcCAABkcnMvZG93bnJldi54bWxQSwUGAAAAAAMAAwC3AAAA/AIAAAAA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75C18574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</w:rPr>
                          <w:t>Champions and Role Models</w:t>
                        </w:r>
                      </w:p>
                      <w:p w14:paraId="1C29AF26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 w:rsidRPr="008D747D">
                          <w:rPr>
                            <w:b/>
                          </w:rPr>
                          <w:t xml:space="preserve">Opinion leaders and champions modeling the right </w:t>
                        </w:r>
                        <w:proofErr w:type="gramStart"/>
                        <w:r w:rsidRPr="008D747D">
                          <w:rPr>
                            <w:b/>
                          </w:rPr>
                          <w:t>behaviour</w:t>
                        </w:r>
                        <w:proofErr w:type="gramEnd"/>
                      </w:p>
                      <w:p w14:paraId="06310FF6" w14:textId="77777777" w:rsidR="00854136" w:rsidRPr="00D57777" w:rsidRDefault="00854136" w:rsidP="00027A67"/>
                    </w:txbxContent>
                  </v:textbox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64" o:spid="_x0000_s1038" type="#_x0000_t68" style="position:absolute;left:29419;top:30054;width:3429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Di8yQAAAOAAAAAPAAAAZHJzL2Rvd25yZXYueG1sRI/LasMw&#13;&#10;EEX3hfyDmEB3jRyXlsSJEkIf0G4a8lhkOVgT28QaGUm13b/vLArdDFyGey5nvR1dq3oKsfFsYD7L&#13;&#10;QBGX3jZcGTif3h8WoGJCtth6JgM/FGG7mdytsbB+4AP1x1QpgXAs0ECdUldoHcuaHMaZ74jld/XB&#13;&#10;YZIYKm0DDgJ3rc6z7Fk7bFgWauzopabydvx2BnyeX0J/+jx87a/Dvnw8L5/emqUx99PxdSVntwKV&#13;&#10;aEz/jT/EhzWQi4IIiQzozS8AAAD//wMAUEsBAi0AFAAGAAgAAAAhANvh9svuAAAAhQEAABMAAAAA&#13;&#10;AAAAAAAAAAAAAAAAAFtDb250ZW50X1R5cGVzXS54bWxQSwECLQAUAAYACAAAACEAWvQsW78AAAAV&#13;&#10;AQAACwAAAAAAAAAAAAAAAAAfAQAAX3JlbHMvLnJlbHNQSwECLQAUAAYACAAAACEALEA4vMkAAADg&#13;&#10;AAAADwAAAAAAAAAAAAAAAAAHAgAAZHJzL2Rvd25yZXYueG1sUEsFBgAAAAADAAMAtwAAAP0CAAAA&#13;&#10;AA==&#13;&#10;" fillcolor="#ddd8c2" strokecolor="#c4bc96">
                  <v:fill rotate="t" focus="100%" type="gradient"/>
                  <v:path arrowok="t"/>
                </v:shape>
                <v:shape id="AutoShape 66" o:spid="_x0000_s1039" style="position:absolute;left:38957;top:27654;width:3429;height:7811;rotation:-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wYGyQAAAOAAAAAPAAAAZHJzL2Rvd25yZXYueG1sRI/RasJA&#13;&#10;FETfC/7DcgVfpG4MqCW6htBq7UMr1PoB1+w1iWbvhuxW4993BaEvA8MwZ5hF2plaXKh1lWUF41EE&#13;&#10;gji3uuJCwf5n/fwCwnlkjbVlUnAjB+my97TARNsrf9Nl5wsRIOwSVFB63yRSurwkg25kG+KQHW1r&#13;&#10;0AfbFlK3eA1wU8s4iqbSYMVhocSGXkvKz7tfE3Yn668m83m8nR2Gt83qdI4/3yOlBv3ubR4km4Pw&#13;&#10;1Pn/xgPxoRXEY7gfCmdALv8AAAD//wMAUEsBAi0AFAAGAAgAAAAhANvh9svuAAAAhQEAABMAAAAA&#13;&#10;AAAAAAAAAAAAAAAAAFtDb250ZW50X1R5cGVzXS54bWxQSwECLQAUAAYACAAAACEAWvQsW78AAAAV&#13;&#10;AQAACwAAAAAAAAAAAAAAAAAfAQAAX3JlbHMvLnJlbHNQSwECLQAUAAYACAAAACEA4icGBskAAADg&#13;&#10;AAAADwAAAAAAAAAAAAAAAAAHAgAAZHJzL2Rvd25yZXYueG1sUEsFBgAAAAADAAMAtwAAAP0CAAAA&#13;&#10;AA==&#13;&#10;" path="m21600,6079l15126,r,2912l12427,2912c5564,2912,,7052,,12158r,9442l6474,21600r,-9442c6474,10550,9139,9246,12427,9246r2699,l15126,12158,21600,6079xe" fillcolor="#ddd8c2" strokecolor="#c4bc96">
                  <v:fill rotate="t" focus="100%" type="gradient"/>
                  <v:stroke joinstyle="miter"/>
                  <v:path arrowok="t" o:connecttype="custom" o:connectlocs="240125,0;240125,439630;51387,781050;342900,219815" o:connectangles="270,90,90,0" textboxrect="12427,2912,18227,9246"/>
                </v:shape>
                <v:roundrect id="AutoShape 68" o:spid="_x0000_s1040" style="position:absolute;left:44291;top:30950;width:15144;height:1391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JXIyQAAAOAAAAAPAAAAZHJzL2Rvd25yZXYueG1sRI9BawIx&#13;&#10;FITvgv8hPMGbZl1KsatRRFsrQiu1hfb42LzuLm5etpuo8d8bQehlYBjmG2Y6D6YWJ2pdZVnBaJiA&#13;&#10;IM6trrhQ8PX5MhiDcB5ZY22ZFFzIwXzW7Uwx0/bMH3Ta+0JECLsMFZTeN5mULi/JoBvahjhmv7Y1&#13;&#10;6KNtC6lbPEe4qWWaJI/SYMVxocSGliXlh/3RKNi9P73+hbfd5ru5rPHnYRSeaRuU6vfCahJlMQHh&#13;&#10;Kfj/xh2x0QrSFG6H4hmQsysAAAD//wMAUEsBAi0AFAAGAAgAAAAhANvh9svuAAAAhQEAABMAAAAA&#13;&#10;AAAAAAAAAAAAAAAAAFtDb250ZW50X1R5cGVzXS54bWxQSwECLQAUAAYACAAAACEAWvQsW78AAAAV&#13;&#10;AQAACwAAAAAAAAAAAAAAAAAfAQAAX3JlbHMvLnJlbHNQSwECLQAUAAYACAAAACEAHsyVyMkAAADg&#13;&#10;AAAADwAAAAAAAAAAAAAAAAAHAgAAZHJzL2Rvd25yZXYueG1sUEsFBgAAAAADAAMAtwAAAP0CAAAA&#13;&#10;AA==&#13;&#10;" fillcolor="#ddd8c2" strokecolor="#c4bc96" strokeweight="1pt">
                  <v:fill rotate="t" focus="100%" type="gradient"/>
                  <v:path arrowok="t"/>
                  <v:textbox>
                    <w:txbxContent>
                      <w:p w14:paraId="1E375ADB" w14:textId="77777777" w:rsidR="00854136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  <w:lang w:val="fr-CA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  <w:lang w:val="fr-CA"/>
                          </w:rPr>
                          <w:t>Consumer/</w:t>
                        </w:r>
                      </w:p>
                      <w:p w14:paraId="4CA55515" w14:textId="77777777" w:rsidR="00854136" w:rsidRPr="00C57E77" w:rsidRDefault="00854136" w:rsidP="00027A67">
                        <w:pPr>
                          <w:jc w:val="center"/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  <w:lang w:val="fr-CA"/>
                          </w:rPr>
                        </w:pPr>
                        <w:r w:rsidRPr="00C57E77">
                          <w:rPr>
                            <w:rFonts w:ascii="Arial Bold" w:hAnsi="Arial Bold"/>
                            <w:b/>
                            <w:color w:val="4A442A"/>
                            <w:szCs w:val="24"/>
                            <w:lang w:val="fr-CA"/>
                          </w:rPr>
                          <w:t>Patient Engagement</w:t>
                        </w:r>
                      </w:p>
                      <w:p w14:paraId="7DBDD214" w14:textId="77777777" w:rsidR="00854136" w:rsidRPr="008D747D" w:rsidRDefault="00854136" w:rsidP="00027A6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Consumer/</w:t>
                        </w:r>
                        <w:proofErr w:type="spellStart"/>
                        <w:r>
                          <w:rPr>
                            <w:b/>
                          </w:rPr>
                          <w:t>patientfamily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</w:rPr>
                          <w:t>whānau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 w:rsidRPr="008D747D">
                          <w:rPr>
                            <w:b/>
                          </w:rPr>
                          <w:t>engagement through education</w:t>
                        </w:r>
                      </w:p>
                      <w:p w14:paraId="76314618" w14:textId="77777777" w:rsidR="00854136" w:rsidRPr="00483A0C" w:rsidRDefault="00854136" w:rsidP="00027A67">
                        <w:pPr>
                          <w:spacing w:before="40" w:after="40"/>
                          <w:jc w:val="center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eastAsia="Times New Roman"/>
          <w:b/>
          <w:bCs/>
          <w:color w:val="2A4A70"/>
          <w:sz w:val="28"/>
        </w:rPr>
        <w:br w:type="page"/>
      </w:r>
    </w:p>
    <w:p w14:paraId="7A6F6031" w14:textId="77777777" w:rsidR="008511B2" w:rsidRDefault="008511B2" w:rsidP="008511B2">
      <w:pPr>
        <w:pStyle w:val="Heading2"/>
      </w:pPr>
      <w:bookmarkStart w:id="29" w:name="_Toc217200445"/>
      <w:r>
        <w:lastRenderedPageBreak/>
        <w:t>Putting knowledge into practice</w:t>
      </w:r>
      <w:bookmarkEnd w:id="29"/>
    </w:p>
    <w:p w14:paraId="1DCA2427" w14:textId="77777777" w:rsidR="00027A67" w:rsidRDefault="00FE64C1" w:rsidP="00FE64C1">
      <w:pPr>
        <w:pStyle w:val="Heading3"/>
      </w:pPr>
      <w:bookmarkStart w:id="30" w:name="_Toc217200446"/>
      <w:r>
        <w:t>T</w:t>
      </w:r>
      <w:r w:rsidR="00027A67">
        <w:t>he h</w:t>
      </w:r>
      <w:r w:rsidR="00027A67" w:rsidRPr="000D25A6">
        <w:t>and hygiene</w:t>
      </w:r>
      <w:r w:rsidR="00027A67">
        <w:t xml:space="preserve"> programme in your facility</w:t>
      </w:r>
      <w:bookmarkEnd w:id="30"/>
    </w:p>
    <w:p w14:paraId="2D8951B8" w14:textId="07D81F43" w:rsidR="00027A67" w:rsidRDefault="00027A67" w:rsidP="00FE64C1">
      <w:r w:rsidRPr="00986028">
        <w:t xml:space="preserve">The </w:t>
      </w:r>
      <w:hyperlink r:id="rId29" w:history="1">
        <w:proofErr w:type="spellStart"/>
        <w:r w:rsidR="00231C3A" w:rsidRPr="00095BDC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Ngā</w:t>
        </w:r>
        <w:proofErr w:type="spellEnd"/>
        <w:r w:rsidR="00231C3A" w:rsidRPr="00095BDC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 xml:space="preserve"> </w:t>
        </w:r>
        <w:proofErr w:type="spellStart"/>
        <w:r w:rsidR="00231C3A" w:rsidRPr="00095BDC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Paerewa</w:t>
        </w:r>
        <w:proofErr w:type="spellEnd"/>
        <w:r w:rsidR="00231C3A" w:rsidRPr="00095BDC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 xml:space="preserve"> Health and Disability Services Standard NZS 8134:2021</w:t>
        </w:r>
      </w:hyperlink>
      <w:r w:rsidR="00231C3A" w:rsidRPr="00A37BAF">
        <w:rPr>
          <w:rStyle w:val="Hyperlink"/>
          <w:rFonts w:asciiTheme="minorHAnsi" w:hAnsiTheme="minorHAnsi" w:cstheme="minorHAnsi"/>
          <w:szCs w:val="24"/>
          <w:shd w:val="clear" w:color="auto" w:fill="FFFFFF"/>
        </w:rPr>
        <w:t xml:space="preserve"> </w:t>
      </w:r>
      <w:r>
        <w:t>requires all facilities to provide a safe environment for health care staff, clients/patients, and visitors.</w:t>
      </w:r>
      <w:r w:rsidR="00723C03">
        <w:t xml:space="preserve"> </w:t>
      </w:r>
      <w:r>
        <w:t xml:space="preserve">While health care settings differ, </w:t>
      </w:r>
      <w:r w:rsidR="00723C03">
        <w:t xml:space="preserve">ready access to ABHR at point of care, </w:t>
      </w:r>
      <w:r>
        <w:t xml:space="preserve">hand hygiene </w:t>
      </w:r>
      <w:r w:rsidR="00723C03">
        <w:t xml:space="preserve">training and </w:t>
      </w:r>
      <w:r>
        <w:t xml:space="preserve">education, </w:t>
      </w:r>
      <w:proofErr w:type="gramStart"/>
      <w:r>
        <w:t>monitoring</w:t>
      </w:r>
      <w:proofErr w:type="gramEnd"/>
      <w:r>
        <w:t xml:space="preserve"> and reporting of adherence to best practice, consumer/patient engagement, and leadership and support from managers, are integral to building a strong commitment to hand hygiene and a patient safety culture. </w:t>
      </w:r>
    </w:p>
    <w:p w14:paraId="7FB971E2" w14:textId="77777777" w:rsidR="007D76A6" w:rsidRDefault="007D76A6" w:rsidP="007D76A6">
      <w:pPr>
        <w:spacing w:after="120"/>
        <w:rPr>
          <w:rFonts w:cs="Arial"/>
          <w:b/>
          <w:bCs/>
        </w:rPr>
      </w:pPr>
    </w:p>
    <w:p w14:paraId="0810C934" w14:textId="798F0B82" w:rsidR="00027A67" w:rsidRDefault="007D76A6" w:rsidP="007D76A6">
      <w:pPr>
        <w:spacing w:after="120"/>
      </w:pPr>
      <w:bookmarkStart w:id="31" w:name="_Hlk102463454"/>
      <w:r w:rsidRPr="00DF4604">
        <w:rPr>
          <w:rFonts w:cs="Arial"/>
          <w:b/>
          <w:bCs/>
        </w:rPr>
        <w:t xml:space="preserve">Review the hand hygiene programme in your </w:t>
      </w:r>
      <w:proofErr w:type="gramStart"/>
      <w:r w:rsidRPr="00DF4604">
        <w:rPr>
          <w:rFonts w:cs="Arial"/>
          <w:b/>
          <w:bCs/>
        </w:rPr>
        <w:t>facility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6585"/>
        <w:gridCol w:w="2431"/>
      </w:tblGrid>
      <w:tr w:rsidR="00027A67" w:rsidRPr="00DF4604" w14:paraId="2BD3AA55" w14:textId="77777777" w:rsidTr="00386C73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07037CB4" w14:textId="6F8696DE" w:rsidR="00027A67" w:rsidRPr="00DF4604" w:rsidRDefault="007D76A6" w:rsidP="00953ED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Are</w:t>
            </w:r>
            <w:r w:rsidR="00392243">
              <w:rPr>
                <w:rFonts w:cs="Arial"/>
                <w:b/>
                <w:bCs/>
              </w:rPr>
              <w:t xml:space="preserve"> </w:t>
            </w:r>
            <w:r w:rsidR="00027A67" w:rsidRPr="00DF4604">
              <w:rPr>
                <w:rFonts w:cs="Arial"/>
                <w:b/>
                <w:bCs/>
              </w:rPr>
              <w:t>the following components</w:t>
            </w:r>
            <w:r w:rsidR="0039224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of a hand hygiene </w:t>
            </w:r>
            <w:r w:rsidR="008960FF">
              <w:rPr>
                <w:rFonts w:cs="Arial"/>
                <w:b/>
                <w:bCs/>
              </w:rPr>
              <w:t xml:space="preserve">(HH) </w:t>
            </w:r>
            <w:r>
              <w:rPr>
                <w:rFonts w:cs="Arial"/>
                <w:b/>
                <w:bCs/>
              </w:rPr>
              <w:t xml:space="preserve">programme </w:t>
            </w:r>
            <w:r w:rsidR="0009441A">
              <w:rPr>
                <w:rFonts w:cs="Arial"/>
                <w:b/>
                <w:bCs/>
              </w:rPr>
              <w:t>implemented</w:t>
            </w:r>
            <w:r>
              <w:rPr>
                <w:rFonts w:cs="Arial"/>
                <w:b/>
                <w:bCs/>
              </w:rPr>
              <w:t>?</w:t>
            </w:r>
          </w:p>
        </w:tc>
      </w:tr>
      <w:tr w:rsidR="007D76A6" w:rsidRPr="007D76A6" w14:paraId="13455F7C" w14:textId="77777777" w:rsidTr="00386C73">
        <w:trPr>
          <w:tblHeader/>
        </w:trPr>
        <w:tc>
          <w:tcPr>
            <w:tcW w:w="3652" w:type="pct"/>
            <w:shd w:val="clear" w:color="auto" w:fill="F2F2F2" w:themeFill="background1" w:themeFillShade="F2"/>
          </w:tcPr>
          <w:p w14:paraId="3DC629EE" w14:textId="04973CE6" w:rsidR="007D76A6" w:rsidRPr="007D76A6" w:rsidRDefault="007D76A6" w:rsidP="00953EDC">
            <w:pPr>
              <w:rPr>
                <w:rFonts w:cs="Arial"/>
                <w:b/>
              </w:rPr>
            </w:pPr>
            <w:r w:rsidRPr="007D76A6">
              <w:rPr>
                <w:rFonts w:cs="Arial"/>
                <w:b/>
              </w:rPr>
              <w:t>Component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764369F9" w14:textId="63EFCC60" w:rsidR="007D76A6" w:rsidRPr="007D76A6" w:rsidRDefault="007D76A6" w:rsidP="00953EDC">
            <w:pPr>
              <w:rPr>
                <w:b/>
              </w:rPr>
            </w:pPr>
            <w:r w:rsidRPr="007D76A6">
              <w:rPr>
                <w:b/>
              </w:rPr>
              <w:t xml:space="preserve">Implemented / Applied </w:t>
            </w:r>
            <w:r w:rsidR="008960FF">
              <w:rPr>
                <w:b/>
              </w:rPr>
              <w:t>(</w:t>
            </w:r>
            <w:r w:rsidRPr="007D76A6">
              <w:rPr>
                <w:b/>
              </w:rPr>
              <w:t>Yes / No</w:t>
            </w:r>
            <w:r w:rsidR="008960FF">
              <w:rPr>
                <w:b/>
              </w:rPr>
              <w:t>)</w:t>
            </w:r>
          </w:p>
        </w:tc>
      </w:tr>
      <w:bookmarkEnd w:id="31"/>
      <w:tr w:rsidR="007D76A6" w:rsidRPr="008327D4" w14:paraId="65CAAC34" w14:textId="77777777" w:rsidTr="00386C73">
        <w:trPr>
          <w:tblHeader/>
        </w:trPr>
        <w:tc>
          <w:tcPr>
            <w:tcW w:w="3652" w:type="pct"/>
          </w:tcPr>
          <w:p w14:paraId="6DA948B4" w14:textId="77777777" w:rsidR="007D76A6" w:rsidRPr="008E09D9" w:rsidRDefault="007D76A6" w:rsidP="00662A94">
            <w:pPr>
              <w:rPr>
                <w:rFonts w:cs="Arial"/>
                <w:b/>
              </w:rPr>
            </w:pPr>
            <w:r w:rsidRPr="008E09D9">
              <w:rPr>
                <w:rFonts w:cs="Arial"/>
                <w:b/>
              </w:rPr>
              <w:t>Leadership support</w:t>
            </w:r>
          </w:p>
          <w:p w14:paraId="1257154F" w14:textId="77777777" w:rsidR="007D76A6" w:rsidRDefault="007D76A6" w:rsidP="00662A94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Managerial commitment to promoting HH and patient </w:t>
            </w:r>
            <w:proofErr w:type="gramStart"/>
            <w:r>
              <w:rPr>
                <w:rFonts w:cs="Arial"/>
              </w:rPr>
              <w:t>safety</w:t>
            </w:r>
            <w:proofErr w:type="gramEnd"/>
          </w:p>
          <w:p w14:paraId="31D92B2D" w14:textId="77777777" w:rsidR="007D76A6" w:rsidRPr="00FE64C1" w:rsidRDefault="007D76A6" w:rsidP="00662A94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Written p</w:t>
            </w:r>
            <w:r w:rsidRPr="008327D4">
              <w:rPr>
                <w:rFonts w:cs="Arial"/>
              </w:rPr>
              <w:t xml:space="preserve">olicies </w:t>
            </w:r>
            <w:r>
              <w:rPr>
                <w:rFonts w:cs="Arial"/>
              </w:rPr>
              <w:t>and p</w:t>
            </w:r>
            <w:r w:rsidRPr="008327D4">
              <w:rPr>
                <w:rFonts w:cs="Arial"/>
              </w:rPr>
              <w:t>rocedures</w:t>
            </w:r>
          </w:p>
        </w:tc>
        <w:tc>
          <w:tcPr>
            <w:tcW w:w="1348" w:type="pct"/>
          </w:tcPr>
          <w:p w14:paraId="735A2F04" w14:textId="77777777" w:rsidR="007D76A6" w:rsidRPr="008327D4" w:rsidRDefault="007D76A6" w:rsidP="00662A94"/>
        </w:tc>
      </w:tr>
      <w:tr w:rsidR="00027A67" w:rsidRPr="008327D4" w14:paraId="1FFCE56D" w14:textId="77777777" w:rsidTr="00386C73">
        <w:trPr>
          <w:tblHeader/>
        </w:trPr>
        <w:tc>
          <w:tcPr>
            <w:tcW w:w="3652" w:type="pct"/>
          </w:tcPr>
          <w:p w14:paraId="2A9D283D" w14:textId="102AAB60" w:rsidR="00027A67" w:rsidRPr="008E09D9" w:rsidRDefault="0009441A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Infrastructure and facility</w:t>
            </w:r>
          </w:p>
          <w:p w14:paraId="6A1D85C6" w14:textId="45A678B0" w:rsidR="00027A67" w:rsidRDefault="00027A67" w:rsidP="00027A67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8327D4">
              <w:rPr>
                <w:rFonts w:cs="Arial"/>
              </w:rPr>
              <w:t>Point of care ABHR</w:t>
            </w:r>
          </w:p>
          <w:p w14:paraId="1E70D54D" w14:textId="40409AE5" w:rsidR="0009441A" w:rsidRPr="008327D4" w:rsidRDefault="007D76A6" w:rsidP="00027A67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Adequate number</w:t>
            </w:r>
            <w:r w:rsidR="0009441A">
              <w:rPr>
                <w:rFonts w:cs="Arial"/>
              </w:rPr>
              <w:t xml:space="preserve"> of handwash basins</w:t>
            </w:r>
          </w:p>
          <w:p w14:paraId="09A1F711" w14:textId="4B6583C9" w:rsidR="00027A67" w:rsidRPr="00366408" w:rsidRDefault="00027A67" w:rsidP="00027A67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366408">
              <w:rPr>
                <w:rFonts w:cs="Arial"/>
              </w:rPr>
              <w:t xml:space="preserve">User input into </w:t>
            </w:r>
            <w:r w:rsidR="0009441A">
              <w:rPr>
                <w:rFonts w:cs="Arial"/>
              </w:rPr>
              <w:t>HH</w:t>
            </w:r>
            <w:r w:rsidRPr="00366408">
              <w:rPr>
                <w:rFonts w:cs="Arial"/>
              </w:rPr>
              <w:t xml:space="preserve"> product</w:t>
            </w:r>
            <w:r w:rsidR="0009441A">
              <w:rPr>
                <w:rFonts w:cs="Arial"/>
              </w:rPr>
              <w:t>s</w:t>
            </w:r>
            <w:r w:rsidRPr="00366408">
              <w:rPr>
                <w:rFonts w:cs="Arial"/>
              </w:rPr>
              <w:t xml:space="preserve"> </w:t>
            </w:r>
          </w:p>
        </w:tc>
        <w:tc>
          <w:tcPr>
            <w:tcW w:w="1348" w:type="pct"/>
          </w:tcPr>
          <w:p w14:paraId="258FFD80" w14:textId="77777777" w:rsidR="00027A67" w:rsidRDefault="00027A67" w:rsidP="00953EDC"/>
        </w:tc>
      </w:tr>
      <w:tr w:rsidR="00027A67" w:rsidRPr="008327D4" w14:paraId="0739BBFA" w14:textId="77777777" w:rsidTr="00386C73">
        <w:trPr>
          <w:tblHeader/>
        </w:trPr>
        <w:tc>
          <w:tcPr>
            <w:tcW w:w="3652" w:type="pct"/>
          </w:tcPr>
          <w:p w14:paraId="43FA5CD7" w14:textId="77777777" w:rsidR="00027A67" w:rsidRPr="008E09D9" w:rsidRDefault="00027A67" w:rsidP="00953EDC">
            <w:pPr>
              <w:rPr>
                <w:rFonts w:cs="Arial"/>
                <w:b/>
              </w:rPr>
            </w:pPr>
            <w:r w:rsidRPr="008E09D9">
              <w:rPr>
                <w:rFonts w:cs="Arial"/>
                <w:b/>
              </w:rPr>
              <w:t>Education</w:t>
            </w:r>
            <w:r>
              <w:rPr>
                <w:rFonts w:cs="Arial"/>
                <w:b/>
              </w:rPr>
              <w:t xml:space="preserve"> &amp; training</w:t>
            </w:r>
          </w:p>
          <w:p w14:paraId="76C88090" w14:textId="77777777" w:rsidR="00027A67" w:rsidRPr="008327D4" w:rsidRDefault="00027A67" w:rsidP="00027A6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8327D4">
              <w:rPr>
                <w:rFonts w:cs="Arial"/>
              </w:rPr>
              <w:t xml:space="preserve">Formal staff education </w:t>
            </w:r>
          </w:p>
          <w:p w14:paraId="04F91A10" w14:textId="77777777" w:rsidR="00027A67" w:rsidRDefault="00027A67" w:rsidP="00027A67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Online resources</w:t>
            </w:r>
          </w:p>
          <w:p w14:paraId="63699421" w14:textId="77777777" w:rsidR="00027A67" w:rsidRPr="008327D4" w:rsidRDefault="00027A67" w:rsidP="00027A6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8327D4">
              <w:rPr>
                <w:rFonts w:cs="Arial"/>
              </w:rPr>
              <w:t>Posters</w:t>
            </w:r>
            <w:r>
              <w:rPr>
                <w:rFonts w:cs="Arial"/>
              </w:rPr>
              <w:t>/reminders</w:t>
            </w:r>
          </w:p>
        </w:tc>
        <w:tc>
          <w:tcPr>
            <w:tcW w:w="1348" w:type="pct"/>
          </w:tcPr>
          <w:p w14:paraId="02335B14" w14:textId="77777777" w:rsidR="00027A67" w:rsidRPr="008327D4" w:rsidRDefault="00027A67" w:rsidP="00953EDC"/>
        </w:tc>
      </w:tr>
      <w:tr w:rsidR="00027A67" w:rsidRPr="008327D4" w14:paraId="193DF6A0" w14:textId="77777777" w:rsidTr="00386C73">
        <w:trPr>
          <w:tblHeader/>
        </w:trPr>
        <w:tc>
          <w:tcPr>
            <w:tcW w:w="3652" w:type="pct"/>
          </w:tcPr>
          <w:p w14:paraId="4CED11A8" w14:textId="77777777" w:rsidR="00027A67" w:rsidRPr="008E09D9" w:rsidRDefault="00027A67" w:rsidP="00953EDC">
            <w:pPr>
              <w:rPr>
                <w:rFonts w:cs="Arial"/>
                <w:b/>
              </w:rPr>
            </w:pPr>
            <w:r w:rsidRPr="008E09D9">
              <w:rPr>
                <w:rFonts w:cs="Arial"/>
                <w:b/>
              </w:rPr>
              <w:t xml:space="preserve">Champions and </w:t>
            </w:r>
            <w:r>
              <w:rPr>
                <w:rFonts w:cs="Arial"/>
                <w:b/>
              </w:rPr>
              <w:t>r</w:t>
            </w:r>
            <w:r w:rsidRPr="008E09D9">
              <w:rPr>
                <w:rFonts w:cs="Arial"/>
                <w:b/>
              </w:rPr>
              <w:t xml:space="preserve">ole </w:t>
            </w:r>
            <w:r>
              <w:rPr>
                <w:rFonts w:cs="Arial"/>
                <w:b/>
              </w:rPr>
              <w:t>m</w:t>
            </w:r>
            <w:r w:rsidRPr="008E09D9">
              <w:rPr>
                <w:rFonts w:cs="Arial"/>
                <w:b/>
              </w:rPr>
              <w:t>odels</w:t>
            </w:r>
          </w:p>
          <w:p w14:paraId="3DCB2E77" w14:textId="77777777" w:rsidR="00027A67" w:rsidRPr="008327D4" w:rsidRDefault="00027A67" w:rsidP="00027A67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Management</w:t>
            </w:r>
            <w:r w:rsidRPr="008327D4">
              <w:rPr>
                <w:rFonts w:cs="Arial"/>
              </w:rPr>
              <w:t xml:space="preserve"> </w:t>
            </w:r>
          </w:p>
          <w:p w14:paraId="36C270FC" w14:textId="77777777" w:rsidR="00027A67" w:rsidRPr="00FE64C1" w:rsidRDefault="00027A67" w:rsidP="00FE64C1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Clinical</w:t>
            </w:r>
          </w:p>
        </w:tc>
        <w:tc>
          <w:tcPr>
            <w:tcW w:w="1348" w:type="pct"/>
          </w:tcPr>
          <w:p w14:paraId="5C7540A6" w14:textId="77777777" w:rsidR="00027A67" w:rsidRPr="008327D4" w:rsidRDefault="00027A67" w:rsidP="00953EDC"/>
        </w:tc>
      </w:tr>
      <w:tr w:rsidR="00027A67" w:rsidRPr="008327D4" w14:paraId="3B5C4070" w14:textId="77777777" w:rsidTr="00386C73">
        <w:trPr>
          <w:tblHeader/>
        </w:trPr>
        <w:tc>
          <w:tcPr>
            <w:tcW w:w="3652" w:type="pct"/>
          </w:tcPr>
          <w:p w14:paraId="792B1530" w14:textId="77777777" w:rsidR="00027A67" w:rsidRPr="008E09D9" w:rsidRDefault="00027A67" w:rsidP="00953EDC">
            <w:pPr>
              <w:rPr>
                <w:rFonts w:cs="Arial"/>
                <w:b/>
              </w:rPr>
            </w:pPr>
            <w:r w:rsidRPr="008E09D9">
              <w:rPr>
                <w:rFonts w:cs="Arial"/>
                <w:b/>
              </w:rPr>
              <w:t xml:space="preserve">Ongoing </w:t>
            </w:r>
            <w:r>
              <w:rPr>
                <w:rFonts w:cs="Arial"/>
                <w:b/>
              </w:rPr>
              <w:t>m</w:t>
            </w:r>
            <w:r w:rsidRPr="008E09D9">
              <w:rPr>
                <w:rFonts w:cs="Arial"/>
                <w:b/>
              </w:rPr>
              <w:t>onitoring</w:t>
            </w:r>
            <w:r>
              <w:rPr>
                <w:rFonts w:cs="Arial"/>
                <w:b/>
              </w:rPr>
              <w:t xml:space="preserve"> &amp; feedback</w:t>
            </w:r>
          </w:p>
          <w:p w14:paraId="04D8D411" w14:textId="77777777" w:rsidR="00027A67" w:rsidRPr="008327D4" w:rsidRDefault="00027A67" w:rsidP="00027A67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8327D4">
              <w:rPr>
                <w:rFonts w:cs="Arial"/>
              </w:rPr>
              <w:t>Audits</w:t>
            </w:r>
          </w:p>
          <w:p w14:paraId="0D4C4CF2" w14:textId="1E38FF81" w:rsidR="00027A67" w:rsidRPr="00FE64C1" w:rsidRDefault="0009441A" w:rsidP="00FE64C1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27A67">
              <w:rPr>
                <w:rFonts w:cs="Arial"/>
              </w:rPr>
              <w:t xml:space="preserve">ompliance reports </w:t>
            </w:r>
          </w:p>
        </w:tc>
        <w:tc>
          <w:tcPr>
            <w:tcW w:w="1348" w:type="pct"/>
          </w:tcPr>
          <w:p w14:paraId="43309F4E" w14:textId="77777777" w:rsidR="00027A67" w:rsidRPr="008327D4" w:rsidRDefault="00027A67" w:rsidP="00953EDC"/>
        </w:tc>
      </w:tr>
      <w:tr w:rsidR="00027A67" w:rsidRPr="008327D4" w14:paraId="682A0591" w14:textId="77777777" w:rsidTr="00386C73">
        <w:trPr>
          <w:tblHeader/>
        </w:trPr>
        <w:tc>
          <w:tcPr>
            <w:tcW w:w="3652" w:type="pct"/>
          </w:tcPr>
          <w:p w14:paraId="5D20DF01" w14:textId="77777777" w:rsidR="00027A67" w:rsidRPr="008E09D9" w:rsidRDefault="00027A67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Consumer/patient e</w:t>
            </w:r>
            <w:r w:rsidRPr="008E09D9">
              <w:rPr>
                <w:rFonts w:cs="Arial"/>
                <w:b/>
              </w:rPr>
              <w:t>ngagement</w:t>
            </w:r>
          </w:p>
          <w:p w14:paraId="51180CCB" w14:textId="77777777" w:rsidR="00027A67" w:rsidRPr="008327D4" w:rsidRDefault="00027A67" w:rsidP="00027A6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8327D4">
              <w:rPr>
                <w:rFonts w:cs="Arial"/>
              </w:rPr>
              <w:t xml:space="preserve">Strategies to engage </w:t>
            </w:r>
            <w:proofErr w:type="gramStart"/>
            <w:r w:rsidRPr="008327D4">
              <w:rPr>
                <w:rFonts w:cs="Arial"/>
              </w:rPr>
              <w:t>patients</w:t>
            </w:r>
            <w:proofErr w:type="gramEnd"/>
          </w:p>
          <w:p w14:paraId="4B98E49B" w14:textId="77777777" w:rsidR="00027A67" w:rsidRDefault="00027A67" w:rsidP="00FE64C1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8327D4">
              <w:rPr>
                <w:rFonts w:cs="Arial"/>
              </w:rPr>
              <w:t>Posters</w:t>
            </w:r>
          </w:p>
          <w:p w14:paraId="22AFA303" w14:textId="5F2E2233" w:rsidR="0009441A" w:rsidRPr="00FE64C1" w:rsidRDefault="0009441A" w:rsidP="00FE64C1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HH products for patients</w:t>
            </w:r>
          </w:p>
        </w:tc>
        <w:tc>
          <w:tcPr>
            <w:tcW w:w="1348" w:type="pct"/>
          </w:tcPr>
          <w:p w14:paraId="470D66B5" w14:textId="77777777" w:rsidR="00027A67" w:rsidRPr="008327D4" w:rsidRDefault="00027A67" w:rsidP="00953EDC"/>
        </w:tc>
      </w:tr>
    </w:tbl>
    <w:p w14:paraId="2F248762" w14:textId="77777777" w:rsidR="00FE64C1" w:rsidRDefault="00FE64C1" w:rsidP="00FE64C1">
      <w:bookmarkStart w:id="32" w:name="_Toc51228829"/>
    </w:p>
    <w:p w14:paraId="276A902C" w14:textId="79D7B7E7" w:rsidR="00027A67" w:rsidRDefault="00027A67" w:rsidP="00FE64C1">
      <w:pPr>
        <w:pStyle w:val="Heading3"/>
      </w:pPr>
      <w:bookmarkStart w:id="33" w:name="_Toc217200447"/>
      <w:r w:rsidRPr="00FE64C1">
        <w:lastRenderedPageBreak/>
        <w:t>Hand hygiene policy</w:t>
      </w:r>
      <w:bookmarkEnd w:id="32"/>
      <w:r w:rsidR="0009441A">
        <w:t xml:space="preserve"> and procedures</w:t>
      </w:r>
      <w:bookmarkEnd w:id="33"/>
    </w:p>
    <w:p w14:paraId="63B71526" w14:textId="29EB47B3" w:rsidR="0009441A" w:rsidRPr="0009441A" w:rsidRDefault="0009441A" w:rsidP="008C7501">
      <w:pPr>
        <w:spacing w:after="120"/>
      </w:pPr>
      <w:r w:rsidRPr="00131B84">
        <w:rPr>
          <w:b/>
          <w:bCs/>
        </w:rPr>
        <w:t>Review your facility’s policy</w:t>
      </w:r>
      <w:r>
        <w:rPr>
          <w:b/>
          <w:bCs/>
        </w:rPr>
        <w:t xml:space="preserve"> and procedures for hand </w:t>
      </w:r>
      <w:proofErr w:type="gramStart"/>
      <w:r>
        <w:rPr>
          <w:b/>
          <w:bCs/>
        </w:rPr>
        <w:t>hygiene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027A67" w:rsidRPr="0009441A" w14:paraId="5FBBF2D4" w14:textId="77777777" w:rsidTr="00386C73">
        <w:trPr>
          <w:tblHeader/>
        </w:trPr>
        <w:tc>
          <w:tcPr>
            <w:tcW w:w="5000" w:type="pct"/>
            <w:shd w:val="clear" w:color="auto" w:fill="92CDDC"/>
          </w:tcPr>
          <w:p w14:paraId="3E29AC18" w14:textId="743A2F47" w:rsidR="00027A67" w:rsidRPr="0009441A" w:rsidRDefault="0009441A" w:rsidP="00953EDC">
            <w:pPr>
              <w:rPr>
                <w:b/>
                <w:bCs/>
              </w:rPr>
            </w:pPr>
            <w:r w:rsidRPr="0009441A">
              <w:rPr>
                <w:b/>
                <w:bCs/>
              </w:rPr>
              <w:t>How often is the documentation required to be revised/ updated?</w:t>
            </w:r>
          </w:p>
        </w:tc>
      </w:tr>
      <w:tr w:rsidR="00FB1C78" w:rsidRPr="008327D4" w14:paraId="14E101EC" w14:textId="77777777" w:rsidTr="00386C73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485F8E40" w14:textId="5B385A47" w:rsidR="00C862E9" w:rsidRPr="008327D4" w:rsidRDefault="00C862E9" w:rsidP="0009441A"/>
        </w:tc>
      </w:tr>
      <w:tr w:rsidR="00FB1C78" w:rsidRPr="0009441A" w14:paraId="60ED8E7A" w14:textId="77777777" w:rsidTr="00386C73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2CDDC"/>
          </w:tcPr>
          <w:p w14:paraId="171377F4" w14:textId="7A1DF203" w:rsidR="00C862E9" w:rsidRPr="0009441A" w:rsidRDefault="00FB1C78" w:rsidP="00953EDC">
            <w:pPr>
              <w:rPr>
                <w:b/>
                <w:bCs/>
              </w:rPr>
            </w:pPr>
            <w:r w:rsidRPr="0009441A">
              <w:rPr>
                <w:b/>
                <w:bCs/>
              </w:rPr>
              <w:t xml:space="preserve">Where </w:t>
            </w:r>
            <w:r w:rsidR="008C3C53">
              <w:rPr>
                <w:b/>
                <w:bCs/>
              </w:rPr>
              <w:t>can staff access the hand hygiene policy?</w:t>
            </w:r>
            <w:r w:rsidRPr="0009441A">
              <w:rPr>
                <w:b/>
                <w:bCs/>
              </w:rPr>
              <w:t xml:space="preserve"> </w:t>
            </w:r>
          </w:p>
        </w:tc>
      </w:tr>
      <w:tr w:rsidR="0009441A" w:rsidRPr="008327D4" w14:paraId="6321F61A" w14:textId="77777777" w:rsidTr="00386C73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3877B32F" w14:textId="77777777" w:rsidR="0009441A" w:rsidRPr="008327D4" w:rsidRDefault="0009441A" w:rsidP="00953EDC"/>
        </w:tc>
      </w:tr>
      <w:tr w:rsidR="0009441A" w:rsidRPr="008327D4" w14:paraId="556C26F9" w14:textId="77777777" w:rsidTr="00386C73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2CDDC"/>
          </w:tcPr>
          <w:p w14:paraId="4662BFFD" w14:textId="41D8B69A" w:rsidR="0009441A" w:rsidRPr="0009441A" w:rsidRDefault="0009441A" w:rsidP="00953EDC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09441A">
              <w:rPr>
                <w:b/>
                <w:bCs/>
              </w:rPr>
              <w:t>ighlight or underline all elements that are included in your facility’s hand hygiene policy</w:t>
            </w:r>
          </w:p>
        </w:tc>
      </w:tr>
      <w:tr w:rsidR="00FB1C78" w:rsidRPr="008327D4" w14:paraId="4F8058D4" w14:textId="77777777" w:rsidTr="00386C73">
        <w:trPr>
          <w:tblHeader/>
        </w:trPr>
        <w:tc>
          <w:tcPr>
            <w:tcW w:w="5000" w:type="pct"/>
            <w:tcBorders>
              <w:bottom w:val="single" w:sz="4" w:space="0" w:color="auto"/>
            </w:tcBorders>
          </w:tcPr>
          <w:p w14:paraId="02EB4D05" w14:textId="7B414CFB" w:rsidR="00FB1C78" w:rsidRDefault="00FB1C78" w:rsidP="00C862E9">
            <w:pPr>
              <w:pStyle w:val="ListParagraph"/>
              <w:numPr>
                <w:ilvl w:val="0"/>
                <w:numId w:val="20"/>
              </w:numPr>
            </w:pPr>
            <w:r w:rsidRPr="008327D4">
              <w:t xml:space="preserve">Indications for </w:t>
            </w:r>
            <w:r>
              <w:t>h</w:t>
            </w:r>
            <w:r w:rsidRPr="008327D4">
              <w:t xml:space="preserve">and </w:t>
            </w:r>
            <w:r>
              <w:t>h</w:t>
            </w:r>
            <w:r w:rsidRPr="008327D4">
              <w:t>ygiene</w:t>
            </w:r>
          </w:p>
          <w:p w14:paraId="13332FB9" w14:textId="0A925A9F" w:rsidR="00204CD6" w:rsidRDefault="00204CD6" w:rsidP="00C862E9">
            <w:pPr>
              <w:pStyle w:val="ListParagraph"/>
              <w:numPr>
                <w:ilvl w:val="0"/>
                <w:numId w:val="20"/>
              </w:numPr>
            </w:pPr>
            <w:r>
              <w:t>Indications for the u</w:t>
            </w:r>
            <w:r w:rsidRPr="008327D4">
              <w:t>se of</w:t>
            </w:r>
            <w:r>
              <w:t xml:space="preserve"> soap and water or ABHR</w:t>
            </w:r>
          </w:p>
          <w:p w14:paraId="2BAB4B5F" w14:textId="26BE20E6" w:rsidR="00204CD6" w:rsidRDefault="00204CD6" w:rsidP="00C862E9">
            <w:pPr>
              <w:pStyle w:val="ListParagraph"/>
              <w:numPr>
                <w:ilvl w:val="0"/>
                <w:numId w:val="20"/>
              </w:numPr>
            </w:pPr>
            <w:r>
              <w:t>Description of ‘The 5 Moments for Hand Hygiene’</w:t>
            </w:r>
          </w:p>
          <w:p w14:paraId="6700E70D" w14:textId="2CBC3958" w:rsidR="00204CD6" w:rsidRPr="008327D4" w:rsidRDefault="00204CD6" w:rsidP="00C862E9">
            <w:pPr>
              <w:pStyle w:val="ListParagraph"/>
              <w:numPr>
                <w:ilvl w:val="0"/>
                <w:numId w:val="20"/>
              </w:numPr>
            </w:pPr>
            <w:r>
              <w:t>Instructions for HH techniques</w:t>
            </w:r>
          </w:p>
          <w:p w14:paraId="1AEFA3E5" w14:textId="297D3E10" w:rsidR="00204CD6" w:rsidRDefault="00204CD6" w:rsidP="00C862E9">
            <w:pPr>
              <w:pStyle w:val="ListParagraph"/>
              <w:numPr>
                <w:ilvl w:val="0"/>
                <w:numId w:val="20"/>
              </w:numPr>
            </w:pPr>
            <w:r>
              <w:t>Placement of ABHR containers</w:t>
            </w:r>
          </w:p>
          <w:p w14:paraId="61EA9ED6" w14:textId="22ECCE1B" w:rsidR="00FB1C78" w:rsidRPr="008327D4" w:rsidRDefault="00204CD6" w:rsidP="00C862E9">
            <w:pPr>
              <w:pStyle w:val="ListParagraph"/>
              <w:numPr>
                <w:ilvl w:val="0"/>
                <w:numId w:val="20"/>
              </w:numPr>
            </w:pPr>
            <w:r>
              <w:t xml:space="preserve">Responsibilities for replacing ABHR and </w:t>
            </w:r>
            <w:r w:rsidR="00FB1C78" w:rsidRPr="008327D4">
              <w:t xml:space="preserve">soap </w:t>
            </w:r>
            <w:proofErr w:type="gramStart"/>
            <w:r w:rsidR="00FB1C78" w:rsidRPr="008327D4">
              <w:t>containers</w:t>
            </w:r>
            <w:proofErr w:type="gramEnd"/>
          </w:p>
          <w:p w14:paraId="00DC569B" w14:textId="106FA949" w:rsidR="00FB1C78" w:rsidRPr="008327D4" w:rsidRDefault="00204CD6" w:rsidP="00C862E9">
            <w:pPr>
              <w:pStyle w:val="ListParagraph"/>
              <w:numPr>
                <w:ilvl w:val="0"/>
                <w:numId w:val="20"/>
              </w:numPr>
            </w:pPr>
            <w:r w:rsidRPr="008327D4">
              <w:t>Use of artificial nails, jewellery</w:t>
            </w:r>
            <w:r>
              <w:t xml:space="preserve"> </w:t>
            </w:r>
            <w:r w:rsidRPr="008327D4">
              <w:t>&amp; nail polish</w:t>
            </w:r>
          </w:p>
          <w:p w14:paraId="1FF32A23" w14:textId="7E802181" w:rsidR="00FB1C78" w:rsidRPr="008327D4" w:rsidRDefault="00204CD6" w:rsidP="00204CD6">
            <w:pPr>
              <w:pStyle w:val="ListParagraph"/>
              <w:numPr>
                <w:ilvl w:val="0"/>
                <w:numId w:val="20"/>
              </w:numPr>
            </w:pPr>
            <w:r>
              <w:t>Hand care</w:t>
            </w:r>
          </w:p>
          <w:p w14:paraId="10FF449A" w14:textId="3CCE59F6" w:rsidR="00FB1C78" w:rsidRDefault="00FB1C78" w:rsidP="00C862E9">
            <w:pPr>
              <w:pStyle w:val="ListParagraph"/>
              <w:numPr>
                <w:ilvl w:val="0"/>
                <w:numId w:val="20"/>
              </w:numPr>
            </w:pPr>
            <w:r w:rsidRPr="008327D4">
              <w:t xml:space="preserve">Hand </w:t>
            </w:r>
            <w:r>
              <w:t>h</w:t>
            </w:r>
            <w:r w:rsidRPr="008327D4">
              <w:t xml:space="preserve">ygiene </w:t>
            </w:r>
            <w:r w:rsidR="00204CD6">
              <w:t>compliance monitoring/audits</w:t>
            </w:r>
          </w:p>
          <w:p w14:paraId="2BF77641" w14:textId="39E03D85" w:rsidR="00FB1C78" w:rsidRPr="008327D4" w:rsidRDefault="00204CD6" w:rsidP="00204CD6">
            <w:pPr>
              <w:pStyle w:val="ListParagraph"/>
              <w:numPr>
                <w:ilvl w:val="0"/>
                <w:numId w:val="20"/>
              </w:numPr>
            </w:pPr>
            <w:r>
              <w:t>Engaging patients / residents / clients / visitors</w:t>
            </w:r>
          </w:p>
        </w:tc>
      </w:tr>
      <w:tr w:rsidR="00027A67" w:rsidRPr="00131B84" w14:paraId="122E796A" w14:textId="77777777" w:rsidTr="00386C73">
        <w:tblPrEx>
          <w:tblCellMar>
            <w:left w:w="115" w:type="dxa"/>
            <w:right w:w="115" w:type="dxa"/>
          </w:tblCellMar>
        </w:tblPrEx>
        <w:trPr>
          <w:tblHeader/>
        </w:trPr>
        <w:tc>
          <w:tcPr>
            <w:tcW w:w="5000" w:type="pct"/>
            <w:shd w:val="clear" w:color="auto" w:fill="92CDDC"/>
          </w:tcPr>
          <w:p w14:paraId="70E166B7" w14:textId="77777777" w:rsidR="00027A67" w:rsidRPr="00131B84" w:rsidRDefault="00027A67" w:rsidP="00953EDC">
            <w:pPr>
              <w:rPr>
                <w:b/>
                <w:bCs/>
              </w:rPr>
            </w:pPr>
            <w:r w:rsidRPr="00131B84">
              <w:rPr>
                <w:b/>
                <w:bCs/>
              </w:rPr>
              <w:t>Do you have any suggestions on how your hand hygiene policy might be improved?</w:t>
            </w:r>
          </w:p>
        </w:tc>
      </w:tr>
      <w:tr w:rsidR="00027A67" w:rsidRPr="008327D4" w14:paraId="0DCFCAE1" w14:textId="77777777" w:rsidTr="00386C73">
        <w:tblPrEx>
          <w:tblCellMar>
            <w:left w:w="115" w:type="dxa"/>
            <w:right w:w="115" w:type="dxa"/>
          </w:tblCellMar>
        </w:tblPrEx>
        <w:trPr>
          <w:tblHeader/>
        </w:trPr>
        <w:tc>
          <w:tcPr>
            <w:tcW w:w="5000" w:type="pct"/>
          </w:tcPr>
          <w:p w14:paraId="29AF44FB" w14:textId="77777777" w:rsidR="00027A67" w:rsidRDefault="00027A67" w:rsidP="00953EDC"/>
          <w:p w14:paraId="50C171B2" w14:textId="77777777" w:rsidR="0009441A" w:rsidRDefault="0009441A" w:rsidP="00953EDC"/>
          <w:p w14:paraId="1BF47F99" w14:textId="43F608EE" w:rsidR="0009441A" w:rsidRPr="008327D4" w:rsidRDefault="0009441A" w:rsidP="00953EDC"/>
        </w:tc>
      </w:tr>
    </w:tbl>
    <w:p w14:paraId="77A6D959" w14:textId="6AA4F978" w:rsidR="00027A67" w:rsidRDefault="00027A67" w:rsidP="008C7501"/>
    <w:p w14:paraId="56036ED9" w14:textId="77777777" w:rsidR="00204CD6" w:rsidRDefault="00204CD6" w:rsidP="008C7501"/>
    <w:p w14:paraId="64E54A58" w14:textId="650292AE" w:rsidR="00027A67" w:rsidRPr="008C7501" w:rsidRDefault="00027A67" w:rsidP="00095BDC">
      <w:pPr>
        <w:pStyle w:val="Heading3"/>
      </w:pPr>
      <w:bookmarkStart w:id="34" w:name="_Toc51228830"/>
      <w:bookmarkStart w:id="35" w:name="_Toc217200448"/>
      <w:r w:rsidRPr="00FE64C1">
        <w:t xml:space="preserve">Hand hygiene education </w:t>
      </w:r>
      <w:bookmarkEnd w:id="34"/>
      <w:r w:rsidR="00773B0B">
        <w:t>and promotion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6701"/>
        <w:gridCol w:w="2315"/>
      </w:tblGrid>
      <w:tr w:rsidR="00EE48EB" w:rsidRPr="008C7501" w14:paraId="6494ABC4" w14:textId="77777777" w:rsidTr="00647486">
        <w:trPr>
          <w:trHeight w:val="216"/>
        </w:trPr>
        <w:tc>
          <w:tcPr>
            <w:tcW w:w="3716" w:type="pct"/>
            <w:shd w:val="clear" w:color="auto" w:fill="92CDDC"/>
          </w:tcPr>
          <w:p w14:paraId="3EA13FF2" w14:textId="357343A9" w:rsidR="00EE48EB" w:rsidRPr="008C7501" w:rsidRDefault="001B1B14" w:rsidP="008C7501">
            <w:pPr>
              <w:rPr>
                <w:b/>
                <w:bCs/>
              </w:rPr>
            </w:pPr>
            <w:r w:rsidRPr="008C7501">
              <w:rPr>
                <w:b/>
                <w:bCs/>
              </w:rPr>
              <w:t xml:space="preserve">Review your facility’s present </w:t>
            </w:r>
            <w:r>
              <w:rPr>
                <w:b/>
                <w:bCs/>
              </w:rPr>
              <w:t xml:space="preserve">HH </w:t>
            </w:r>
            <w:r w:rsidRPr="008C7501">
              <w:rPr>
                <w:b/>
                <w:bCs/>
              </w:rPr>
              <w:t>education programme</w:t>
            </w:r>
            <w:r w:rsidRPr="008C7501" w:rsidDel="00EE48EB">
              <w:rPr>
                <w:b/>
                <w:bCs/>
              </w:rPr>
              <w:t xml:space="preserve"> </w:t>
            </w:r>
          </w:p>
        </w:tc>
        <w:tc>
          <w:tcPr>
            <w:tcW w:w="1284" w:type="pct"/>
            <w:shd w:val="clear" w:color="auto" w:fill="92CDDC"/>
          </w:tcPr>
          <w:p w14:paraId="083B4362" w14:textId="7E6A1BD1" w:rsidR="00EE48EB" w:rsidRPr="008C7501" w:rsidRDefault="0013266B" w:rsidP="00953EDC">
            <w:pPr>
              <w:rPr>
                <w:b/>
                <w:bCs/>
              </w:rPr>
            </w:pPr>
            <w:r>
              <w:t>Yes / No</w:t>
            </w:r>
          </w:p>
        </w:tc>
      </w:tr>
      <w:tr w:rsidR="00EE48EB" w:rsidRPr="001B1B14" w14:paraId="53E02E56" w14:textId="77777777" w:rsidTr="00647486">
        <w:trPr>
          <w:trHeight w:val="215"/>
        </w:trPr>
        <w:tc>
          <w:tcPr>
            <w:tcW w:w="3716" w:type="pct"/>
            <w:shd w:val="clear" w:color="auto" w:fill="auto"/>
          </w:tcPr>
          <w:p w14:paraId="39A20A33" w14:textId="2FA7EE15" w:rsidR="00EE48EB" w:rsidRPr="00095BDC" w:rsidRDefault="00EE48EB" w:rsidP="008C7501">
            <w:r w:rsidRPr="00095BDC">
              <w:t>Does the facility have an HH education program?</w:t>
            </w:r>
          </w:p>
        </w:tc>
        <w:tc>
          <w:tcPr>
            <w:tcW w:w="1284" w:type="pct"/>
            <w:shd w:val="clear" w:color="auto" w:fill="auto"/>
          </w:tcPr>
          <w:p w14:paraId="75297E53" w14:textId="4DE086D9" w:rsidR="00EE48EB" w:rsidRPr="00095BDC" w:rsidRDefault="00EE48EB" w:rsidP="008C7501"/>
        </w:tc>
      </w:tr>
      <w:tr w:rsidR="00EE48EB" w:rsidRPr="001B1B14" w14:paraId="76772705" w14:textId="77777777" w:rsidTr="00647486">
        <w:trPr>
          <w:trHeight w:val="215"/>
        </w:trPr>
        <w:tc>
          <w:tcPr>
            <w:tcW w:w="3716" w:type="pct"/>
            <w:shd w:val="clear" w:color="auto" w:fill="auto"/>
          </w:tcPr>
          <w:p w14:paraId="1E5C6687" w14:textId="0DF33DD7" w:rsidR="00EE48EB" w:rsidRPr="00095BDC" w:rsidRDefault="00EE48EB" w:rsidP="008C7501">
            <w:r w:rsidRPr="00095BDC">
              <w:t xml:space="preserve">Are staff required to complete </w:t>
            </w:r>
            <w:r w:rsidR="00A37BAF">
              <w:t xml:space="preserve">‘The </w:t>
            </w:r>
            <w:r w:rsidR="0013266B" w:rsidRPr="00095BDC">
              <w:t>5 Moments for Hand Hygiene</w:t>
            </w:r>
            <w:r w:rsidR="002167ED">
              <w:t>’</w:t>
            </w:r>
            <w:r w:rsidR="0013266B" w:rsidRPr="00095BDC">
              <w:t xml:space="preserve"> training?</w:t>
            </w:r>
          </w:p>
        </w:tc>
        <w:tc>
          <w:tcPr>
            <w:tcW w:w="1284" w:type="pct"/>
            <w:shd w:val="clear" w:color="auto" w:fill="auto"/>
          </w:tcPr>
          <w:p w14:paraId="5A5E8091" w14:textId="5059C160" w:rsidR="00EE48EB" w:rsidRPr="00095BDC" w:rsidRDefault="00EE48EB" w:rsidP="008C7501"/>
        </w:tc>
      </w:tr>
    </w:tbl>
    <w:p w14:paraId="504F9768" w14:textId="77777777" w:rsidR="007D76A6" w:rsidRDefault="007D76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2253"/>
        <w:gridCol w:w="1587"/>
        <w:gridCol w:w="2588"/>
        <w:gridCol w:w="2588"/>
      </w:tblGrid>
      <w:tr w:rsidR="008C7501" w:rsidRPr="00375F7E" w14:paraId="5A1781A3" w14:textId="77777777" w:rsidTr="00647486">
        <w:trPr>
          <w:tblHeader/>
        </w:trPr>
        <w:tc>
          <w:tcPr>
            <w:tcW w:w="5000" w:type="pct"/>
            <w:gridSpan w:val="4"/>
            <w:shd w:val="clear" w:color="auto" w:fill="92CDDC"/>
          </w:tcPr>
          <w:p w14:paraId="1C39379F" w14:textId="2C3EC2FB" w:rsidR="008C7501" w:rsidRPr="00375F7E" w:rsidRDefault="008C7501" w:rsidP="00953EDC">
            <w:pPr>
              <w:rPr>
                <w:b/>
                <w:bCs/>
              </w:rPr>
            </w:pPr>
            <w:r w:rsidRPr="00375F7E">
              <w:rPr>
                <w:b/>
                <w:bCs/>
              </w:rPr>
              <w:lastRenderedPageBreak/>
              <w:t xml:space="preserve">Outline staff education, including </w:t>
            </w:r>
            <w:r w:rsidR="00375F7E">
              <w:rPr>
                <w:b/>
                <w:bCs/>
              </w:rPr>
              <w:t xml:space="preserve">if mandatory, </w:t>
            </w:r>
            <w:proofErr w:type="gramStart"/>
            <w:r w:rsidRPr="00375F7E">
              <w:rPr>
                <w:b/>
                <w:bCs/>
              </w:rPr>
              <w:t>when,</w:t>
            </w:r>
            <w:proofErr w:type="gramEnd"/>
            <w:r w:rsidRPr="00375F7E">
              <w:rPr>
                <w:b/>
                <w:bCs/>
              </w:rPr>
              <w:t xml:space="preserve"> how often</w:t>
            </w:r>
            <w:r w:rsidR="00375F7E">
              <w:rPr>
                <w:b/>
                <w:bCs/>
              </w:rPr>
              <w:t xml:space="preserve"> </w:t>
            </w:r>
          </w:p>
        </w:tc>
      </w:tr>
      <w:tr w:rsidR="00375F7E" w:rsidRPr="00375F7E" w14:paraId="214E6ECB" w14:textId="77777777" w:rsidTr="00647486">
        <w:trPr>
          <w:tblHeader/>
        </w:trPr>
        <w:tc>
          <w:tcPr>
            <w:tcW w:w="1250" w:type="pct"/>
            <w:shd w:val="clear" w:color="auto" w:fill="F2F2F2" w:themeFill="background1" w:themeFillShade="F2"/>
          </w:tcPr>
          <w:p w14:paraId="7F3984E1" w14:textId="77777777" w:rsidR="00375F7E" w:rsidRPr="00375F7E" w:rsidRDefault="00375F7E" w:rsidP="00953EDC">
            <w:pPr>
              <w:rPr>
                <w:b/>
                <w:bCs/>
              </w:rPr>
            </w:pPr>
            <w:r>
              <w:rPr>
                <w:b/>
                <w:bCs/>
              </w:rPr>
              <w:t>Staff group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5ED5A9D8" w14:textId="45E1B715" w:rsidR="00375F7E" w:rsidRPr="00375F7E" w:rsidRDefault="00375F7E" w:rsidP="00953EDC">
            <w:pPr>
              <w:rPr>
                <w:b/>
                <w:bCs/>
              </w:rPr>
            </w:pPr>
            <w:r>
              <w:rPr>
                <w:b/>
                <w:bCs/>
              </w:rPr>
              <w:t>Mandatory?</w:t>
            </w:r>
          </w:p>
        </w:tc>
        <w:tc>
          <w:tcPr>
            <w:tcW w:w="1435" w:type="pct"/>
            <w:shd w:val="clear" w:color="auto" w:fill="F2F2F2" w:themeFill="background1" w:themeFillShade="F2"/>
          </w:tcPr>
          <w:p w14:paraId="73148139" w14:textId="74AE53E7" w:rsidR="00375F7E" w:rsidRPr="00375F7E" w:rsidRDefault="00375F7E" w:rsidP="00953EDC">
            <w:pPr>
              <w:rPr>
                <w:b/>
                <w:bCs/>
              </w:rPr>
            </w:pPr>
            <w:r>
              <w:rPr>
                <w:b/>
                <w:bCs/>
              </w:rPr>
              <w:t>Orientation / induction</w:t>
            </w:r>
          </w:p>
        </w:tc>
        <w:tc>
          <w:tcPr>
            <w:tcW w:w="1435" w:type="pct"/>
            <w:shd w:val="clear" w:color="auto" w:fill="F2F2F2" w:themeFill="background1" w:themeFillShade="F2"/>
          </w:tcPr>
          <w:p w14:paraId="22408C2D" w14:textId="64908EDD" w:rsidR="00375F7E" w:rsidRPr="00375F7E" w:rsidRDefault="00375F7E" w:rsidP="00953EDC">
            <w:pPr>
              <w:rPr>
                <w:b/>
                <w:bCs/>
              </w:rPr>
            </w:pPr>
            <w:r>
              <w:rPr>
                <w:b/>
                <w:bCs/>
              </w:rPr>
              <w:t>Refresher timeframe</w:t>
            </w:r>
          </w:p>
        </w:tc>
      </w:tr>
      <w:tr w:rsidR="00375F7E" w:rsidRPr="00375F7E" w14:paraId="02E7F764" w14:textId="77777777" w:rsidTr="00647486">
        <w:tc>
          <w:tcPr>
            <w:tcW w:w="1250" w:type="pct"/>
          </w:tcPr>
          <w:p w14:paraId="24838167" w14:textId="1D25AABB" w:rsidR="00375F7E" w:rsidRPr="00375F7E" w:rsidRDefault="00375F7E" w:rsidP="00953EDC">
            <w:r w:rsidRPr="00375F7E">
              <w:t>Clinical staff</w:t>
            </w:r>
          </w:p>
        </w:tc>
        <w:tc>
          <w:tcPr>
            <w:tcW w:w="880" w:type="pct"/>
          </w:tcPr>
          <w:p w14:paraId="64081339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24D66480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4FDA4077" w14:textId="77777777" w:rsidR="00375F7E" w:rsidRDefault="00375F7E" w:rsidP="00953EDC">
            <w:pPr>
              <w:rPr>
                <w:b/>
                <w:bCs/>
              </w:rPr>
            </w:pPr>
          </w:p>
        </w:tc>
      </w:tr>
      <w:tr w:rsidR="00375F7E" w:rsidRPr="00375F7E" w14:paraId="2FDD9E62" w14:textId="77777777" w:rsidTr="00647486">
        <w:tc>
          <w:tcPr>
            <w:tcW w:w="1250" w:type="pct"/>
          </w:tcPr>
          <w:p w14:paraId="13E66D73" w14:textId="6A570A82" w:rsidR="00375F7E" w:rsidRPr="00375F7E" w:rsidRDefault="00375F7E" w:rsidP="00953EDC">
            <w:r>
              <w:t>Support (laundry, kitchen, maintenance etc.)</w:t>
            </w:r>
          </w:p>
        </w:tc>
        <w:tc>
          <w:tcPr>
            <w:tcW w:w="880" w:type="pct"/>
          </w:tcPr>
          <w:p w14:paraId="0A018EB3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78CC2C29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4BC71781" w14:textId="77777777" w:rsidR="00375F7E" w:rsidRDefault="00375F7E" w:rsidP="00953EDC">
            <w:pPr>
              <w:rPr>
                <w:b/>
                <w:bCs/>
              </w:rPr>
            </w:pPr>
          </w:p>
        </w:tc>
      </w:tr>
      <w:tr w:rsidR="00375F7E" w:rsidRPr="00375F7E" w14:paraId="2E5DC3CE" w14:textId="77777777" w:rsidTr="00647486">
        <w:tc>
          <w:tcPr>
            <w:tcW w:w="1250" w:type="pct"/>
          </w:tcPr>
          <w:p w14:paraId="1022F44D" w14:textId="00090A45" w:rsidR="00375F7E" w:rsidRDefault="00375F7E" w:rsidP="00953EDC">
            <w:r>
              <w:t>Clerical (reception, office)</w:t>
            </w:r>
          </w:p>
        </w:tc>
        <w:tc>
          <w:tcPr>
            <w:tcW w:w="880" w:type="pct"/>
          </w:tcPr>
          <w:p w14:paraId="2802F096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13D47054" w14:textId="77777777" w:rsidR="00375F7E" w:rsidRDefault="00375F7E" w:rsidP="00953EDC">
            <w:pPr>
              <w:rPr>
                <w:b/>
                <w:bCs/>
              </w:rPr>
            </w:pPr>
          </w:p>
        </w:tc>
        <w:tc>
          <w:tcPr>
            <w:tcW w:w="1435" w:type="pct"/>
          </w:tcPr>
          <w:p w14:paraId="57E60514" w14:textId="77777777" w:rsidR="00375F7E" w:rsidRDefault="00375F7E" w:rsidP="00953EDC">
            <w:pPr>
              <w:rPr>
                <w:b/>
                <w:bCs/>
              </w:rPr>
            </w:pPr>
          </w:p>
        </w:tc>
      </w:tr>
      <w:tr w:rsidR="00375F7E" w:rsidRPr="00375F7E" w14:paraId="6784A8A6" w14:textId="77777777" w:rsidTr="00647486">
        <w:tc>
          <w:tcPr>
            <w:tcW w:w="5000" w:type="pct"/>
            <w:gridSpan w:val="4"/>
            <w:shd w:val="clear" w:color="auto" w:fill="92CDDC"/>
          </w:tcPr>
          <w:p w14:paraId="75E4D9CE" w14:textId="77777777" w:rsidR="00375F7E" w:rsidRPr="00375F7E" w:rsidRDefault="00375F7E" w:rsidP="0092681B">
            <w:pPr>
              <w:rPr>
                <w:b/>
                <w:bCs/>
              </w:rPr>
            </w:pPr>
            <w:r w:rsidRPr="00375F7E">
              <w:rPr>
                <w:b/>
                <w:bCs/>
              </w:rPr>
              <w:t>Who has responsibility for the delivery of the HH education?</w:t>
            </w:r>
          </w:p>
        </w:tc>
      </w:tr>
      <w:tr w:rsidR="00375F7E" w:rsidRPr="008327D4" w14:paraId="0FE59527" w14:textId="77777777" w:rsidTr="00647486">
        <w:tc>
          <w:tcPr>
            <w:tcW w:w="5000" w:type="pct"/>
            <w:gridSpan w:val="4"/>
          </w:tcPr>
          <w:p w14:paraId="4502BAF4" w14:textId="77777777" w:rsidR="00375F7E" w:rsidRDefault="00375F7E" w:rsidP="0092681B"/>
          <w:p w14:paraId="6CB8FD98" w14:textId="55D0C42C" w:rsidR="00375F7E" w:rsidRPr="008327D4" w:rsidRDefault="00375F7E" w:rsidP="0092681B"/>
        </w:tc>
      </w:tr>
      <w:tr w:rsidR="00375F7E" w:rsidRPr="00375F7E" w14:paraId="5DA15ADD" w14:textId="77777777" w:rsidTr="00647486">
        <w:tc>
          <w:tcPr>
            <w:tcW w:w="5000" w:type="pct"/>
            <w:gridSpan w:val="4"/>
            <w:shd w:val="clear" w:color="auto" w:fill="92CDDC"/>
          </w:tcPr>
          <w:p w14:paraId="219B4B38" w14:textId="2DAA2D93" w:rsidR="00375F7E" w:rsidRPr="00375F7E" w:rsidRDefault="00375F7E" w:rsidP="0092681B">
            <w:pPr>
              <w:rPr>
                <w:b/>
                <w:bCs/>
              </w:rPr>
            </w:pPr>
            <w:r w:rsidRPr="00375F7E">
              <w:rPr>
                <w:b/>
                <w:bCs/>
              </w:rPr>
              <w:t>Are the following topics covered?</w:t>
            </w:r>
            <w:r w:rsidR="007D76A6">
              <w:rPr>
                <w:b/>
                <w:bCs/>
              </w:rPr>
              <w:tab/>
            </w:r>
            <w:r w:rsidR="007D76A6">
              <w:rPr>
                <w:b/>
                <w:bCs/>
              </w:rPr>
              <w:tab/>
            </w:r>
            <w:r w:rsidR="007D76A6">
              <w:rPr>
                <w:b/>
                <w:bCs/>
              </w:rPr>
              <w:tab/>
            </w:r>
            <w:r w:rsidR="007D76A6">
              <w:rPr>
                <w:b/>
                <w:bCs/>
              </w:rPr>
              <w:tab/>
            </w:r>
            <w:r w:rsidR="007D76A6">
              <w:rPr>
                <w:b/>
                <w:bCs/>
              </w:rPr>
              <w:tab/>
            </w:r>
            <w:r w:rsidR="007D76A6">
              <w:rPr>
                <w:b/>
                <w:bCs/>
              </w:rPr>
              <w:tab/>
            </w:r>
            <w:r w:rsidR="007D76A6" w:rsidRPr="007D76A6">
              <w:rPr>
                <w:b/>
                <w:bCs/>
              </w:rPr>
              <w:t>Yes / No</w:t>
            </w:r>
          </w:p>
        </w:tc>
      </w:tr>
      <w:tr w:rsidR="007D76A6" w:rsidRPr="008327D4" w14:paraId="5D6DC0A8" w14:textId="77777777" w:rsidTr="00647486">
        <w:tc>
          <w:tcPr>
            <w:tcW w:w="3565" w:type="pct"/>
            <w:gridSpan w:val="3"/>
          </w:tcPr>
          <w:p w14:paraId="226005A2" w14:textId="32A31B37" w:rsidR="007D76A6" w:rsidRPr="008327D4" w:rsidRDefault="007D76A6" w:rsidP="00C862E9">
            <w:pPr>
              <w:pStyle w:val="ListBullet5"/>
              <w:numPr>
                <w:ilvl w:val="0"/>
                <w:numId w:val="21"/>
              </w:numPr>
            </w:pPr>
            <w:r w:rsidRPr="008327D4">
              <w:t>Importance of and indications for HH</w:t>
            </w:r>
          </w:p>
          <w:p w14:paraId="58C4E793" w14:textId="0D1325F0" w:rsidR="007D76A6" w:rsidRPr="008327D4" w:rsidRDefault="007D76A6" w:rsidP="00C862E9">
            <w:pPr>
              <w:pStyle w:val="ListBullet5"/>
              <w:numPr>
                <w:ilvl w:val="0"/>
                <w:numId w:val="21"/>
              </w:numPr>
            </w:pPr>
            <w:r w:rsidRPr="008327D4">
              <w:t>Techniques for HH</w:t>
            </w:r>
          </w:p>
          <w:p w14:paraId="724DB4B3" w14:textId="77777777" w:rsidR="007D76A6" w:rsidRDefault="007D76A6" w:rsidP="00C862E9">
            <w:pPr>
              <w:pStyle w:val="ListBullet5"/>
              <w:numPr>
                <w:ilvl w:val="0"/>
                <w:numId w:val="21"/>
              </w:numPr>
            </w:pPr>
            <w:r w:rsidRPr="008327D4">
              <w:t xml:space="preserve">Strategies to maintain healthy </w:t>
            </w:r>
            <w:proofErr w:type="gramStart"/>
            <w:r w:rsidRPr="008327D4">
              <w:t>hands</w:t>
            </w:r>
            <w:proofErr w:type="gramEnd"/>
          </w:p>
          <w:p w14:paraId="11C344B5" w14:textId="77777777" w:rsidR="007D76A6" w:rsidRDefault="007D76A6" w:rsidP="00C862E9">
            <w:pPr>
              <w:pStyle w:val="ListBullet5"/>
              <w:numPr>
                <w:ilvl w:val="0"/>
                <w:numId w:val="21"/>
              </w:numPr>
            </w:pPr>
            <w:r w:rsidRPr="008327D4">
              <w:t>Appropriate use of gloves</w:t>
            </w:r>
          </w:p>
          <w:p w14:paraId="6CF26FCA" w14:textId="0B2F87C2" w:rsidR="007D76A6" w:rsidRPr="008327D4" w:rsidRDefault="007D76A6" w:rsidP="00C862E9">
            <w:pPr>
              <w:pStyle w:val="ListBullet5"/>
              <w:numPr>
                <w:ilvl w:val="0"/>
                <w:numId w:val="21"/>
              </w:numPr>
            </w:pPr>
            <w:r w:rsidRPr="008327D4">
              <w:t>Use of artificial nails, nail polish</w:t>
            </w:r>
            <w:r>
              <w:t xml:space="preserve"> </w:t>
            </w:r>
            <w:r w:rsidRPr="008327D4">
              <w:t>&amp; jewellery</w:t>
            </w:r>
          </w:p>
        </w:tc>
        <w:tc>
          <w:tcPr>
            <w:tcW w:w="1435" w:type="pct"/>
          </w:tcPr>
          <w:p w14:paraId="5404F667" w14:textId="27CF47E2" w:rsidR="007D76A6" w:rsidRPr="008327D4" w:rsidRDefault="007D76A6" w:rsidP="007D76A6">
            <w:pPr>
              <w:pStyle w:val="ListBullet5"/>
              <w:numPr>
                <w:ilvl w:val="0"/>
                <w:numId w:val="0"/>
              </w:numPr>
            </w:pPr>
          </w:p>
        </w:tc>
      </w:tr>
      <w:tr w:rsidR="002D1EEE" w:rsidRPr="00375F7E" w14:paraId="2FD18EB9" w14:textId="77777777" w:rsidTr="00647486">
        <w:tc>
          <w:tcPr>
            <w:tcW w:w="5000" w:type="pct"/>
            <w:gridSpan w:val="4"/>
            <w:shd w:val="clear" w:color="auto" w:fill="92CDDC"/>
          </w:tcPr>
          <w:p w14:paraId="19E636D0" w14:textId="2753E01C" w:rsidR="002D1EEE" w:rsidRPr="00375F7E" w:rsidRDefault="002D1EEE" w:rsidP="00697D24">
            <w:pPr>
              <w:rPr>
                <w:b/>
                <w:bCs/>
              </w:rPr>
            </w:pPr>
            <w:r>
              <w:rPr>
                <w:b/>
                <w:bCs/>
              </w:rPr>
              <w:t>Which staff groups are required to complete the HHA ‘5 Moments’ online assessment?</w:t>
            </w:r>
          </w:p>
        </w:tc>
      </w:tr>
      <w:tr w:rsidR="002D1EEE" w:rsidRPr="00375F7E" w14:paraId="008C6CA7" w14:textId="77777777" w:rsidTr="00647486">
        <w:tc>
          <w:tcPr>
            <w:tcW w:w="5000" w:type="pct"/>
            <w:gridSpan w:val="4"/>
          </w:tcPr>
          <w:p w14:paraId="6364563A" w14:textId="77777777" w:rsidR="002D1EEE" w:rsidRDefault="002D1EEE" w:rsidP="00697D24">
            <w:pPr>
              <w:rPr>
                <w:b/>
                <w:bCs/>
              </w:rPr>
            </w:pPr>
          </w:p>
          <w:p w14:paraId="2FFFB9EC" w14:textId="57C95F92" w:rsidR="002D1EEE" w:rsidRPr="00375F7E" w:rsidRDefault="002D1EEE" w:rsidP="00697D24">
            <w:pPr>
              <w:rPr>
                <w:b/>
                <w:bCs/>
              </w:rPr>
            </w:pPr>
          </w:p>
        </w:tc>
      </w:tr>
      <w:tr w:rsidR="00375F7E" w:rsidRPr="008327D4" w14:paraId="15FDB57F" w14:textId="77777777" w:rsidTr="00647486">
        <w:tc>
          <w:tcPr>
            <w:tcW w:w="5000" w:type="pct"/>
            <w:gridSpan w:val="4"/>
            <w:shd w:val="clear" w:color="auto" w:fill="92CDDC"/>
          </w:tcPr>
          <w:p w14:paraId="4FDE15F8" w14:textId="679384CA" w:rsidR="00375F7E" w:rsidRPr="008327D4" w:rsidRDefault="00BF4142" w:rsidP="00BF4142">
            <w:pPr>
              <w:pStyle w:val="ListBullet5"/>
              <w:numPr>
                <w:ilvl w:val="0"/>
                <w:numId w:val="0"/>
              </w:numPr>
            </w:pPr>
            <w:r w:rsidRPr="008327D4">
              <w:rPr>
                <w:b/>
              </w:rPr>
              <w:t>List any teaching aids available in your institution for hand hygiene education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</w:t>
            </w:r>
            <w:r w:rsidRPr="00BF4142">
              <w:rPr>
                <w:b/>
                <w:bCs/>
              </w:rPr>
              <w:t>fluorescent lotion (‘</w:t>
            </w:r>
            <w:proofErr w:type="spellStart"/>
            <w:r w:rsidRPr="00BF4142">
              <w:rPr>
                <w:b/>
                <w:bCs/>
              </w:rPr>
              <w:t>Glitterbug</w:t>
            </w:r>
            <w:proofErr w:type="spellEnd"/>
            <w:r w:rsidRPr="00BF4142">
              <w:rPr>
                <w:b/>
                <w:bCs/>
              </w:rPr>
              <w:t>’ / ‘Glo-Germ’</w:t>
            </w:r>
            <w:r>
              <w:rPr>
                <w:b/>
                <w:bCs/>
              </w:rPr>
              <w:t>)</w:t>
            </w:r>
          </w:p>
        </w:tc>
      </w:tr>
      <w:tr w:rsidR="00BF4142" w:rsidRPr="008327D4" w14:paraId="6B5B3F1D" w14:textId="77777777" w:rsidTr="00647486">
        <w:tc>
          <w:tcPr>
            <w:tcW w:w="5000" w:type="pct"/>
            <w:gridSpan w:val="4"/>
          </w:tcPr>
          <w:p w14:paraId="19A2CC3B" w14:textId="77777777" w:rsidR="00BF4142" w:rsidRDefault="00BF4142" w:rsidP="00BF4142"/>
          <w:p w14:paraId="2E4B3803" w14:textId="77777777" w:rsidR="00BF4142" w:rsidRDefault="00BF4142" w:rsidP="00BF4142"/>
          <w:p w14:paraId="451C57A5" w14:textId="1581C40F" w:rsidR="00BF4142" w:rsidRPr="008327D4" w:rsidRDefault="00BF4142" w:rsidP="00BF4142"/>
        </w:tc>
      </w:tr>
    </w:tbl>
    <w:p w14:paraId="05629BAD" w14:textId="77777777" w:rsidR="00027A67" w:rsidRDefault="00027A67" w:rsidP="00BF4142"/>
    <w:p w14:paraId="2FA26400" w14:textId="55FBC862" w:rsidR="00027A67" w:rsidRPr="00BF4142" w:rsidRDefault="00BF4142" w:rsidP="00BF4142">
      <w:pPr>
        <w:spacing w:after="120"/>
        <w:rPr>
          <w:b/>
          <w:bCs/>
        </w:rPr>
      </w:pPr>
      <w:r w:rsidRPr="00BF4142">
        <w:rPr>
          <w:b/>
          <w:bCs/>
        </w:rPr>
        <w:t>Review the posters and other visual cues available to promote hand hygiene in your facility</w:t>
      </w:r>
      <w:r w:rsidR="003E3398">
        <w:rPr>
          <w:b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16"/>
      </w:tblGrid>
      <w:tr w:rsidR="00027A67" w:rsidRPr="008327D4" w14:paraId="3B517A93" w14:textId="77777777" w:rsidTr="00647486">
        <w:tc>
          <w:tcPr>
            <w:tcW w:w="5000" w:type="pct"/>
            <w:shd w:val="clear" w:color="auto" w:fill="92CDDC"/>
          </w:tcPr>
          <w:p w14:paraId="03E3200E" w14:textId="2EC21685" w:rsidR="00027A67" w:rsidRPr="008327D4" w:rsidRDefault="00BF4142" w:rsidP="00953ED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Where have the posters been sourced from (</w:t>
            </w:r>
            <w:proofErr w:type="gramStart"/>
            <w:r>
              <w:rPr>
                <w:rFonts w:cs="Arial"/>
                <w:b/>
              </w:rPr>
              <w:t>e.g.</w:t>
            </w:r>
            <w:proofErr w:type="gramEnd"/>
            <w:r>
              <w:rPr>
                <w:rFonts w:cs="Arial"/>
                <w:b/>
              </w:rPr>
              <w:t xml:space="preserve"> in-house, </w:t>
            </w:r>
            <w:proofErr w:type="spellStart"/>
            <w:r w:rsidR="004B2FD8">
              <w:rPr>
                <w:rFonts w:cs="Arial"/>
                <w:b/>
              </w:rPr>
              <w:t>Te</w:t>
            </w:r>
            <w:proofErr w:type="spellEnd"/>
            <w:r w:rsidR="004B2FD8">
              <w:rPr>
                <w:rFonts w:cs="Arial"/>
                <w:b/>
              </w:rPr>
              <w:t xml:space="preserve"> </w:t>
            </w:r>
            <w:proofErr w:type="spellStart"/>
            <w:r w:rsidR="008F379B">
              <w:rPr>
                <w:rFonts w:cs="Arial"/>
                <w:b/>
              </w:rPr>
              <w:t>Whātu</w:t>
            </w:r>
            <w:proofErr w:type="spellEnd"/>
            <w:r w:rsidR="004B2FD8">
              <w:rPr>
                <w:rFonts w:cs="Arial"/>
                <w:b/>
              </w:rPr>
              <w:t xml:space="preserve"> </w:t>
            </w:r>
            <w:proofErr w:type="spellStart"/>
            <w:r w:rsidR="004B2FD8">
              <w:rPr>
                <w:rFonts w:cs="Arial"/>
                <w:b/>
              </w:rPr>
              <w:t>ora</w:t>
            </w:r>
            <w:proofErr w:type="spellEnd"/>
            <w:r w:rsidR="00F222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etc.)?</w:t>
            </w:r>
          </w:p>
        </w:tc>
      </w:tr>
      <w:tr w:rsidR="00BF4142" w:rsidRPr="008327D4" w14:paraId="41DA7107" w14:textId="77777777" w:rsidTr="00647486">
        <w:tc>
          <w:tcPr>
            <w:tcW w:w="5000" w:type="pct"/>
          </w:tcPr>
          <w:p w14:paraId="6E85271B" w14:textId="77777777" w:rsidR="00BF4142" w:rsidRDefault="00BF4142" w:rsidP="00BF4142"/>
          <w:p w14:paraId="10A26A73" w14:textId="62804933" w:rsidR="00BF4142" w:rsidRPr="008327D4" w:rsidRDefault="00BF4142" w:rsidP="00BF4142"/>
        </w:tc>
      </w:tr>
      <w:tr w:rsidR="00BF4142" w:rsidRPr="00BF4142" w14:paraId="229A496A" w14:textId="77777777" w:rsidTr="00647486">
        <w:tc>
          <w:tcPr>
            <w:tcW w:w="5000" w:type="pct"/>
            <w:shd w:val="clear" w:color="auto" w:fill="92CDDC"/>
          </w:tcPr>
          <w:p w14:paraId="49A0383D" w14:textId="525BB56B" w:rsidR="00BF4142" w:rsidRPr="00BF4142" w:rsidRDefault="00BF4142" w:rsidP="00953EDC">
            <w:pPr>
              <w:rPr>
                <w:rFonts w:cs="Arial"/>
                <w:b/>
                <w:bCs/>
              </w:rPr>
            </w:pPr>
            <w:r w:rsidRPr="00BF4142">
              <w:rPr>
                <w:b/>
                <w:bCs/>
              </w:rPr>
              <w:t>How long since they were last changed?</w:t>
            </w:r>
          </w:p>
        </w:tc>
      </w:tr>
      <w:tr w:rsidR="00BF4142" w:rsidRPr="00BF4142" w14:paraId="1A30C87A" w14:textId="77777777" w:rsidTr="00647486">
        <w:tc>
          <w:tcPr>
            <w:tcW w:w="5000" w:type="pct"/>
          </w:tcPr>
          <w:p w14:paraId="2B8EA3DB" w14:textId="6AD53972" w:rsidR="00BF4142" w:rsidRPr="00BF4142" w:rsidRDefault="00BF4142" w:rsidP="00BF4142"/>
        </w:tc>
      </w:tr>
      <w:tr w:rsidR="00BF4142" w:rsidRPr="00BF4142" w14:paraId="76EEF16F" w14:textId="77777777" w:rsidTr="00647486">
        <w:tc>
          <w:tcPr>
            <w:tcW w:w="5000" w:type="pct"/>
            <w:shd w:val="clear" w:color="auto" w:fill="92CDDC"/>
          </w:tcPr>
          <w:p w14:paraId="5A4A7ECA" w14:textId="66050D1F" w:rsidR="00BF4142" w:rsidRPr="00BF4142" w:rsidRDefault="00BF4142" w:rsidP="00953EDC">
            <w:pPr>
              <w:rPr>
                <w:b/>
                <w:bCs/>
              </w:rPr>
            </w:pPr>
            <w:r w:rsidRPr="00BF4142">
              <w:rPr>
                <w:b/>
                <w:bCs/>
              </w:rPr>
              <w:lastRenderedPageBreak/>
              <w:t>Is there a process to change them at certain intervals?</w:t>
            </w:r>
          </w:p>
        </w:tc>
      </w:tr>
      <w:tr w:rsidR="00BF4142" w:rsidRPr="00BF4142" w14:paraId="6E3A6C63" w14:textId="77777777" w:rsidTr="006474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74D1" w14:textId="77777777" w:rsidR="00BF4142" w:rsidRPr="00BF4142" w:rsidRDefault="00BF4142" w:rsidP="00BF4142">
            <w:bookmarkStart w:id="36" w:name="_Toc51228831"/>
          </w:p>
        </w:tc>
      </w:tr>
    </w:tbl>
    <w:p w14:paraId="43FB46EE" w14:textId="77777777" w:rsidR="007D76A6" w:rsidRDefault="007D76A6" w:rsidP="007D76A6"/>
    <w:p w14:paraId="0491ECD8" w14:textId="008919C9" w:rsidR="001D13AF" w:rsidRPr="00421BA0" w:rsidRDefault="007D76A6" w:rsidP="001D13AF">
      <w:pPr>
        <w:rPr>
          <w:b/>
        </w:rPr>
      </w:pPr>
      <w:r>
        <w:rPr>
          <w:rFonts w:cs="Arial"/>
          <w:b/>
        </w:rPr>
        <w:t>H</w:t>
      </w:r>
      <w:r w:rsidR="00421BA0" w:rsidRPr="00421BA0">
        <w:rPr>
          <w:rFonts w:cs="Arial"/>
          <w:b/>
        </w:rPr>
        <w:t xml:space="preserve">and hygiene campaigns </w:t>
      </w:r>
      <w:r w:rsidR="00421BA0" w:rsidRPr="00421BA0">
        <w:rPr>
          <w:b/>
        </w:rPr>
        <w:t xml:space="preserve">to improve hand </w:t>
      </w:r>
      <w:proofErr w:type="gramStart"/>
      <w:r w:rsidR="00421BA0" w:rsidRPr="00421BA0">
        <w:rPr>
          <w:b/>
        </w:rPr>
        <w:t>hygiene</w:t>
      </w:r>
      <w:proofErr w:type="gramEnd"/>
    </w:p>
    <w:p w14:paraId="58D48B03" w14:textId="21F775ED" w:rsidR="00A37BAF" w:rsidRDefault="00773B0B" w:rsidP="00773B0B">
      <w:r>
        <w:t>Regular (</w:t>
      </w:r>
      <w:proofErr w:type="gramStart"/>
      <w:r>
        <w:t>e.g.</w:t>
      </w:r>
      <w:proofErr w:type="gramEnd"/>
      <w:r>
        <w:t xml:space="preserve"> annual) or one-off c</w:t>
      </w:r>
      <w:r w:rsidRPr="008327D4">
        <w:t xml:space="preserve">ampaigns </w:t>
      </w:r>
      <w:r>
        <w:t xml:space="preserve">(e.g. in response to poor practice in specific units or areas highlighted by auditing) can be used </w:t>
      </w:r>
      <w:r w:rsidRPr="008327D4">
        <w:t xml:space="preserve">to </w:t>
      </w:r>
      <w:r>
        <w:t>improve</w:t>
      </w:r>
      <w:r w:rsidRPr="008327D4">
        <w:t xml:space="preserve"> </w:t>
      </w:r>
      <w:r>
        <w:t>h</w:t>
      </w:r>
      <w:r w:rsidRPr="008327D4">
        <w:t xml:space="preserve">and </w:t>
      </w:r>
      <w:r>
        <w:t>h</w:t>
      </w:r>
      <w:r w:rsidRPr="008327D4">
        <w:t xml:space="preserve">ygiene in </w:t>
      </w:r>
      <w:r>
        <w:t>healthcare</w:t>
      </w:r>
      <w:r w:rsidRPr="008327D4">
        <w:t xml:space="preserve"> facilities.</w:t>
      </w:r>
    </w:p>
    <w:p w14:paraId="540EB5D9" w14:textId="77777777" w:rsidR="007D76A6" w:rsidRPr="008327D4" w:rsidRDefault="007D76A6" w:rsidP="00773B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19"/>
        <w:gridCol w:w="2997"/>
      </w:tblGrid>
      <w:tr w:rsidR="00F222B9" w:rsidRPr="008327D4" w14:paraId="112D5329" w14:textId="77777777" w:rsidTr="00647486">
        <w:trPr>
          <w:trHeight w:val="383"/>
        </w:trPr>
        <w:tc>
          <w:tcPr>
            <w:tcW w:w="3338" w:type="pct"/>
            <w:shd w:val="clear" w:color="auto" w:fill="92CDDC"/>
          </w:tcPr>
          <w:p w14:paraId="3522172D" w14:textId="4DC15DA5" w:rsidR="00F222B9" w:rsidRDefault="00F222B9" w:rsidP="00697D24">
            <w:r>
              <w:rPr>
                <w:rFonts w:cs="Arial"/>
                <w:b/>
              </w:rPr>
              <w:t>Does your facility use any of these promotional campaigns?</w:t>
            </w:r>
          </w:p>
        </w:tc>
        <w:tc>
          <w:tcPr>
            <w:tcW w:w="1662" w:type="pct"/>
            <w:shd w:val="clear" w:color="auto" w:fill="92CDDC"/>
          </w:tcPr>
          <w:p w14:paraId="0C9D7F67" w14:textId="1EEB2351" w:rsidR="00F222B9" w:rsidRPr="008327D4" w:rsidRDefault="00E216C3" w:rsidP="00697D24">
            <w:pPr>
              <w:rPr>
                <w:rFonts w:cs="Arial"/>
                <w:b/>
              </w:rPr>
            </w:pPr>
            <w:r>
              <w:t>Yes/No</w:t>
            </w:r>
          </w:p>
        </w:tc>
      </w:tr>
      <w:tr w:rsidR="00F222B9" w:rsidRPr="008327D4" w14:paraId="0F9B0CF5" w14:textId="77777777" w:rsidTr="00647486">
        <w:trPr>
          <w:trHeight w:val="382"/>
        </w:trPr>
        <w:tc>
          <w:tcPr>
            <w:tcW w:w="3338" w:type="pct"/>
            <w:shd w:val="clear" w:color="auto" w:fill="auto"/>
          </w:tcPr>
          <w:p w14:paraId="77796723" w14:textId="7B32F6B7" w:rsidR="00F222B9" w:rsidRDefault="00F222B9" w:rsidP="00697D24">
            <w:pPr>
              <w:rPr>
                <w:rFonts w:cs="Arial"/>
                <w:b/>
              </w:rPr>
            </w:pPr>
            <w:r w:rsidRPr="008327D4">
              <w:t xml:space="preserve">World Hand Hygiene Day </w:t>
            </w:r>
            <w:r>
              <w:t xml:space="preserve">- </w:t>
            </w:r>
            <w:r w:rsidRPr="008327D4">
              <w:t>May 5</w:t>
            </w:r>
          </w:p>
        </w:tc>
        <w:tc>
          <w:tcPr>
            <w:tcW w:w="1662" w:type="pct"/>
            <w:shd w:val="clear" w:color="auto" w:fill="auto"/>
          </w:tcPr>
          <w:p w14:paraId="0DE7C5C7" w14:textId="273D5883" w:rsidR="00F222B9" w:rsidRDefault="00F222B9" w:rsidP="00697D24">
            <w:pPr>
              <w:rPr>
                <w:rFonts w:cs="Arial"/>
                <w:b/>
              </w:rPr>
            </w:pPr>
          </w:p>
        </w:tc>
      </w:tr>
      <w:tr w:rsidR="00F222B9" w:rsidRPr="008327D4" w14:paraId="7AD3B490" w14:textId="77777777" w:rsidTr="00647486">
        <w:trPr>
          <w:trHeight w:val="382"/>
        </w:trPr>
        <w:tc>
          <w:tcPr>
            <w:tcW w:w="3338" w:type="pct"/>
            <w:shd w:val="clear" w:color="auto" w:fill="92CDDC"/>
          </w:tcPr>
          <w:p w14:paraId="7B2A05FC" w14:textId="3B50553B" w:rsidR="00F222B9" w:rsidRPr="008327D4" w:rsidRDefault="00F222B9" w:rsidP="00697D24">
            <w:r>
              <w:t>Infection Prevention and Control Week</w:t>
            </w:r>
          </w:p>
        </w:tc>
        <w:tc>
          <w:tcPr>
            <w:tcW w:w="1662" w:type="pct"/>
            <w:shd w:val="clear" w:color="auto" w:fill="92CDDC"/>
          </w:tcPr>
          <w:p w14:paraId="163498B9" w14:textId="77777777" w:rsidR="00F222B9" w:rsidRDefault="00F222B9" w:rsidP="00697D24">
            <w:pPr>
              <w:rPr>
                <w:rFonts w:cs="Arial"/>
                <w:b/>
              </w:rPr>
            </w:pPr>
          </w:p>
        </w:tc>
      </w:tr>
      <w:tr w:rsidR="00E216C3" w:rsidRPr="008327D4" w14:paraId="2217015F" w14:textId="77777777" w:rsidTr="00647486">
        <w:trPr>
          <w:trHeight w:val="382"/>
        </w:trPr>
        <w:tc>
          <w:tcPr>
            <w:tcW w:w="3338" w:type="pct"/>
            <w:shd w:val="clear" w:color="auto" w:fill="92CDDC"/>
          </w:tcPr>
          <w:p w14:paraId="118A3B41" w14:textId="367B3AD5" w:rsidR="00E216C3" w:rsidRDefault="00E216C3" w:rsidP="00697D24">
            <w:r>
              <w:t>A wider patient safety campaign</w:t>
            </w:r>
          </w:p>
        </w:tc>
        <w:tc>
          <w:tcPr>
            <w:tcW w:w="1662" w:type="pct"/>
            <w:shd w:val="clear" w:color="auto" w:fill="92CDDC"/>
          </w:tcPr>
          <w:p w14:paraId="7F0FF42B" w14:textId="77777777" w:rsidR="00E216C3" w:rsidRDefault="00E216C3" w:rsidP="00697D24">
            <w:pPr>
              <w:rPr>
                <w:rFonts w:cs="Arial"/>
                <w:b/>
              </w:rPr>
            </w:pPr>
          </w:p>
        </w:tc>
      </w:tr>
      <w:tr w:rsidR="00421BA0" w:rsidRPr="008327D4" w14:paraId="1DBE5337" w14:textId="77777777" w:rsidTr="00647486">
        <w:tc>
          <w:tcPr>
            <w:tcW w:w="5000" w:type="pct"/>
            <w:gridSpan w:val="2"/>
            <w:shd w:val="clear" w:color="auto" w:fill="92CDDC"/>
          </w:tcPr>
          <w:p w14:paraId="6BB51A49" w14:textId="185E4AC6" w:rsidR="00421BA0" w:rsidRPr="008327D4" w:rsidRDefault="00421BA0" w:rsidP="00697D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Describe the components or activities of one these campaigns </w:t>
            </w:r>
            <w:r w:rsidR="002D1EEE">
              <w:rPr>
                <w:rFonts w:cs="Arial"/>
                <w:b/>
              </w:rPr>
              <w:t xml:space="preserve">used </w:t>
            </w:r>
            <w:r>
              <w:rPr>
                <w:rFonts w:cs="Arial"/>
                <w:b/>
              </w:rPr>
              <w:t>to promote HH in your facility (if applicable)?</w:t>
            </w:r>
          </w:p>
        </w:tc>
      </w:tr>
      <w:tr w:rsidR="00421BA0" w:rsidRPr="008327D4" w14:paraId="075AC6F4" w14:textId="77777777" w:rsidTr="00647486">
        <w:tc>
          <w:tcPr>
            <w:tcW w:w="5000" w:type="pct"/>
            <w:gridSpan w:val="2"/>
          </w:tcPr>
          <w:p w14:paraId="3778967F" w14:textId="77777777" w:rsidR="00421BA0" w:rsidRDefault="00421BA0" w:rsidP="00697D24"/>
          <w:p w14:paraId="2FE66800" w14:textId="77777777" w:rsidR="00421BA0" w:rsidRDefault="00421BA0" w:rsidP="00697D24"/>
          <w:p w14:paraId="263EE0F6" w14:textId="77777777" w:rsidR="00421BA0" w:rsidRDefault="00421BA0" w:rsidP="00697D24"/>
          <w:p w14:paraId="38F41873" w14:textId="3530A536" w:rsidR="00421BA0" w:rsidRPr="008327D4" w:rsidRDefault="00421BA0" w:rsidP="00697D24"/>
        </w:tc>
      </w:tr>
    </w:tbl>
    <w:p w14:paraId="2F05DEDA" w14:textId="77777777" w:rsidR="00773B0B" w:rsidRDefault="00773B0B" w:rsidP="00773B0B"/>
    <w:p w14:paraId="1F1F5D29" w14:textId="77777777" w:rsidR="00773B0B" w:rsidRDefault="00773B0B" w:rsidP="00421BA0"/>
    <w:p w14:paraId="6D37DF7A" w14:textId="0092EA18" w:rsidR="001D13AF" w:rsidRDefault="00027A67" w:rsidP="001D13AF">
      <w:pPr>
        <w:pStyle w:val="Heading3"/>
      </w:pPr>
      <w:bookmarkStart w:id="37" w:name="_Toc217200449"/>
      <w:r w:rsidRPr="001D13AF">
        <w:t>Hand hygiene agents</w:t>
      </w:r>
      <w:bookmarkEnd w:id="36"/>
      <w:r w:rsidR="00DA223F">
        <w:t xml:space="preserve"> used in your </w:t>
      </w:r>
      <w:proofErr w:type="gramStart"/>
      <w:r w:rsidR="00DA223F">
        <w:t>facility</w:t>
      </w:r>
      <w:bookmarkEnd w:id="37"/>
      <w:proofErr w:type="gramEnd"/>
    </w:p>
    <w:p w14:paraId="4C16AFED" w14:textId="06FE8FCE" w:rsidR="00BF4142" w:rsidRPr="00BF4142" w:rsidRDefault="00BF4142" w:rsidP="00BF4142">
      <w:pPr>
        <w:spacing w:after="120"/>
        <w:rPr>
          <w:b/>
          <w:bCs/>
        </w:rPr>
      </w:pPr>
      <w:r w:rsidRPr="00BF4142">
        <w:rPr>
          <w:b/>
          <w:bCs/>
        </w:rPr>
        <w:t xml:space="preserve">Review the hand hygiene agents in use in your </w:t>
      </w:r>
      <w:proofErr w:type="gramStart"/>
      <w:r w:rsidRPr="00BF4142">
        <w:rPr>
          <w:b/>
          <w:bCs/>
        </w:rPr>
        <w:t>facility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1D13AF" w:rsidRPr="00BF4142" w14:paraId="779BB44B" w14:textId="77777777" w:rsidTr="00647486">
        <w:tc>
          <w:tcPr>
            <w:tcW w:w="5000" w:type="pct"/>
            <w:shd w:val="clear" w:color="auto" w:fill="92CDDC"/>
          </w:tcPr>
          <w:p w14:paraId="13853054" w14:textId="66E6C913" w:rsidR="001D13AF" w:rsidRPr="00BF4142" w:rsidRDefault="00BF4142" w:rsidP="00953EDC">
            <w:pPr>
              <w:rPr>
                <w:b/>
              </w:rPr>
            </w:pPr>
            <w:r w:rsidRPr="00BF4142">
              <w:rPr>
                <w:b/>
              </w:rPr>
              <w:t xml:space="preserve">List the departments / services involved in choosing hand hygiene </w:t>
            </w:r>
            <w:r w:rsidR="00E93040">
              <w:rPr>
                <w:b/>
              </w:rPr>
              <w:t>products</w:t>
            </w:r>
            <w:r w:rsidRPr="00BF4142">
              <w:rPr>
                <w:b/>
              </w:rPr>
              <w:t>?</w:t>
            </w:r>
          </w:p>
        </w:tc>
      </w:tr>
      <w:tr w:rsidR="00BF4142" w:rsidRPr="008327D4" w14:paraId="0F3E3DE5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</w:tcPr>
          <w:p w14:paraId="7D31C19C" w14:textId="77777777" w:rsidR="00BF4142" w:rsidRDefault="00BF4142" w:rsidP="00953EDC">
            <w:r>
              <w:t>1.</w:t>
            </w:r>
          </w:p>
          <w:p w14:paraId="5ED80128" w14:textId="68856724" w:rsidR="00BF4142" w:rsidRDefault="00BF4142" w:rsidP="00953EDC">
            <w:r>
              <w:t>2.</w:t>
            </w:r>
          </w:p>
          <w:p w14:paraId="3504ABC4" w14:textId="008E2746" w:rsidR="00BF4142" w:rsidRPr="008327D4" w:rsidRDefault="00BF4142" w:rsidP="00953EDC">
            <w:r>
              <w:t>3.</w:t>
            </w:r>
          </w:p>
        </w:tc>
      </w:tr>
      <w:tr w:rsidR="003B1881" w:rsidRPr="00CF28FE" w14:paraId="34E0DA1E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92CDDC"/>
          </w:tcPr>
          <w:p w14:paraId="18EF7178" w14:textId="635EC1AA" w:rsidR="003B1881" w:rsidRPr="00CF28FE" w:rsidRDefault="003B1881" w:rsidP="00953EDC">
            <w:pPr>
              <w:rPr>
                <w:b/>
                <w:bCs/>
              </w:rPr>
            </w:pPr>
            <w:r w:rsidRPr="00CF28FE">
              <w:rPr>
                <w:b/>
                <w:bCs/>
              </w:rPr>
              <w:t xml:space="preserve">Which of the following types of hand hygiene agents are </w:t>
            </w:r>
            <w:r w:rsidR="001B1322">
              <w:rPr>
                <w:b/>
                <w:bCs/>
              </w:rPr>
              <w:t xml:space="preserve">provided </w:t>
            </w:r>
            <w:r w:rsidRPr="00CF28FE">
              <w:rPr>
                <w:b/>
                <w:bCs/>
              </w:rPr>
              <w:t>in your facility?</w:t>
            </w:r>
          </w:p>
        </w:tc>
      </w:tr>
      <w:tr w:rsidR="003B1881" w:rsidRPr="008327D4" w14:paraId="4D6D9B4C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</w:tcPr>
          <w:p w14:paraId="00EB814A" w14:textId="451BF489" w:rsidR="003B1881" w:rsidRPr="008327D4" w:rsidRDefault="003B1881" w:rsidP="003B1881">
            <w:pPr>
              <w:pStyle w:val="ListBullet5"/>
              <w:numPr>
                <w:ilvl w:val="0"/>
                <w:numId w:val="28"/>
              </w:numPr>
            </w:pPr>
            <w:r>
              <w:t>Plain liquid soap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Yes / No</w:t>
            </w:r>
          </w:p>
          <w:p w14:paraId="4E4D1C9B" w14:textId="77777777" w:rsidR="003B1881" w:rsidRDefault="003B1881" w:rsidP="003B1881">
            <w:pPr>
              <w:pStyle w:val="ListParagraph"/>
              <w:numPr>
                <w:ilvl w:val="0"/>
                <w:numId w:val="28"/>
              </w:numPr>
            </w:pPr>
            <w:r>
              <w:t>Antimicrobial soap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Yes / No</w:t>
            </w:r>
          </w:p>
          <w:p w14:paraId="0E08AF10" w14:textId="600499A8" w:rsidR="003B1881" w:rsidRDefault="003B1881" w:rsidP="003B1881">
            <w:pPr>
              <w:pStyle w:val="ListParagraph"/>
              <w:numPr>
                <w:ilvl w:val="0"/>
                <w:numId w:val="28"/>
              </w:numPr>
            </w:pPr>
            <w:r>
              <w:t>ABHR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Gel /rub / foam / wipes</w:t>
            </w:r>
          </w:p>
          <w:p w14:paraId="26C21004" w14:textId="77777777" w:rsidR="003B1881" w:rsidRDefault="003B1881" w:rsidP="003B1881">
            <w:pPr>
              <w:pStyle w:val="ListParagraph"/>
              <w:numPr>
                <w:ilvl w:val="0"/>
                <w:numId w:val="28"/>
              </w:numPr>
            </w:pPr>
            <w:r>
              <w:t xml:space="preserve">Surgical ABHR </w:t>
            </w:r>
            <w:r w:rsidRPr="008327D4">
              <w:t>hand antisepsis product</w:t>
            </w:r>
            <w:r>
              <w:tab/>
            </w:r>
            <w:r>
              <w:tab/>
            </w:r>
            <w:r>
              <w:tab/>
            </w:r>
            <w:r>
              <w:tab/>
              <w:t>Yes / No</w:t>
            </w:r>
          </w:p>
          <w:p w14:paraId="35E280A2" w14:textId="47E234E5" w:rsidR="001B1322" w:rsidRDefault="001B1322" w:rsidP="003B1881">
            <w:pPr>
              <w:pStyle w:val="ListParagraph"/>
              <w:numPr>
                <w:ilvl w:val="0"/>
                <w:numId w:val="28"/>
              </w:numPr>
            </w:pPr>
            <w:r>
              <w:t>Hand lotion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Yes / No</w:t>
            </w:r>
          </w:p>
        </w:tc>
      </w:tr>
      <w:tr w:rsidR="00CF28FE" w:rsidRPr="00CF28FE" w14:paraId="4AA76585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36C8A67A" w14:textId="77777777" w:rsidR="00CF28FE" w:rsidRPr="00CF28FE" w:rsidRDefault="00CF28FE" w:rsidP="00CF28FE">
            <w:pPr>
              <w:pStyle w:val="ListBullet5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CF28FE">
              <w:rPr>
                <w:b/>
                <w:bCs/>
              </w:rPr>
              <w:lastRenderedPageBreak/>
              <w:t>What were the key considerations for choosing the ABHR product used in your facility?</w:t>
            </w:r>
          </w:p>
        </w:tc>
      </w:tr>
      <w:tr w:rsidR="00CF28FE" w:rsidRPr="008327D4" w14:paraId="61A22597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8C6" w14:textId="77777777" w:rsidR="00CF28FE" w:rsidRDefault="00CF28FE" w:rsidP="00CF28FE">
            <w:pPr>
              <w:pStyle w:val="ListBullet5"/>
              <w:numPr>
                <w:ilvl w:val="0"/>
                <w:numId w:val="0"/>
              </w:numPr>
              <w:ind w:left="360" w:hanging="360"/>
            </w:pPr>
          </w:p>
          <w:p w14:paraId="15192C55" w14:textId="77777777" w:rsidR="00CF28FE" w:rsidRDefault="00CF28FE" w:rsidP="00CF28FE">
            <w:pPr>
              <w:pStyle w:val="ListBullet5"/>
              <w:numPr>
                <w:ilvl w:val="0"/>
                <w:numId w:val="0"/>
              </w:numPr>
              <w:ind w:left="360" w:hanging="360"/>
            </w:pPr>
          </w:p>
          <w:p w14:paraId="12EE78EF" w14:textId="0CBEF712" w:rsidR="007F4743" w:rsidRDefault="007F4743" w:rsidP="00CF28FE">
            <w:pPr>
              <w:pStyle w:val="ListBullet5"/>
              <w:numPr>
                <w:ilvl w:val="0"/>
                <w:numId w:val="0"/>
              </w:numPr>
              <w:ind w:left="360" w:hanging="360"/>
            </w:pPr>
          </w:p>
        </w:tc>
      </w:tr>
      <w:tr w:rsidR="00CF28FE" w:rsidRPr="00CF28FE" w14:paraId="28171CC4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2D18B651" w14:textId="7FAEC535" w:rsidR="00CF28FE" w:rsidRPr="00CF28FE" w:rsidRDefault="00CF28FE" w:rsidP="00CF28FE">
            <w:pPr>
              <w:rPr>
                <w:b/>
                <w:bCs/>
              </w:rPr>
            </w:pPr>
            <w:r w:rsidRPr="00CF28FE">
              <w:rPr>
                <w:b/>
                <w:bCs/>
              </w:rPr>
              <w:t>Can you identify any instances of poor ABHR placement? Describe the problem and how this could be improved.</w:t>
            </w:r>
          </w:p>
        </w:tc>
      </w:tr>
      <w:tr w:rsidR="00CF28FE" w:rsidRPr="008327D4" w14:paraId="40EB68A3" w14:textId="77777777" w:rsidTr="0064748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393" w14:textId="77777777" w:rsidR="00CF28FE" w:rsidRDefault="00CF28FE" w:rsidP="00CF28FE"/>
          <w:p w14:paraId="58925DBF" w14:textId="77777777" w:rsidR="00CF28FE" w:rsidRDefault="00CF28FE" w:rsidP="00CF28FE"/>
          <w:p w14:paraId="4F0D00FA" w14:textId="787917C8" w:rsidR="00CF28FE" w:rsidRDefault="00CF28FE" w:rsidP="00CF28FE"/>
        </w:tc>
      </w:tr>
    </w:tbl>
    <w:p w14:paraId="06D0672B" w14:textId="77777777" w:rsidR="00027A67" w:rsidRDefault="00027A67" w:rsidP="00027A67"/>
    <w:p w14:paraId="041299EB" w14:textId="6FE68560" w:rsidR="00027A67" w:rsidRDefault="001B1322" w:rsidP="001D13AF">
      <w:pPr>
        <w:pStyle w:val="Heading3"/>
      </w:pPr>
      <w:bookmarkStart w:id="38" w:name="_Toc217200450"/>
      <w:r>
        <w:t>Hand care</w:t>
      </w:r>
      <w:bookmarkEnd w:id="38"/>
    </w:p>
    <w:p w14:paraId="7997A04B" w14:textId="01F57D68" w:rsidR="001B1322" w:rsidRPr="001B1322" w:rsidRDefault="001B1322" w:rsidP="001B1322">
      <w:pPr>
        <w:spacing w:after="120"/>
        <w:rPr>
          <w:b/>
          <w:bCs/>
        </w:rPr>
      </w:pPr>
      <w:r w:rsidRPr="00BF4142">
        <w:rPr>
          <w:b/>
          <w:bCs/>
        </w:rPr>
        <w:t xml:space="preserve">Review the hand </w:t>
      </w:r>
      <w:r>
        <w:rPr>
          <w:b/>
          <w:bCs/>
        </w:rPr>
        <w:t xml:space="preserve">care procedures </w:t>
      </w:r>
      <w:r w:rsidRPr="00BF4142">
        <w:rPr>
          <w:b/>
          <w:bCs/>
        </w:rPr>
        <w:t xml:space="preserve">in your </w:t>
      </w:r>
      <w:proofErr w:type="gramStart"/>
      <w:r w:rsidRPr="00BF4142">
        <w:rPr>
          <w:b/>
          <w:bCs/>
        </w:rPr>
        <w:t>facility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1E0" w:firstRow="1" w:lastRow="1" w:firstColumn="1" w:lastColumn="1" w:noHBand="0" w:noVBand="0"/>
      </w:tblPr>
      <w:tblGrid>
        <w:gridCol w:w="9016"/>
      </w:tblGrid>
      <w:tr w:rsidR="00027A67" w:rsidRPr="00D10410" w14:paraId="2A79552E" w14:textId="77777777" w:rsidTr="00637A6F">
        <w:tc>
          <w:tcPr>
            <w:tcW w:w="5000" w:type="pct"/>
            <w:shd w:val="clear" w:color="auto" w:fill="92CDDC"/>
          </w:tcPr>
          <w:p w14:paraId="58A76FD0" w14:textId="7C11125C" w:rsidR="00027A67" w:rsidRPr="00D10410" w:rsidRDefault="00D10410" w:rsidP="00953EDC">
            <w:pPr>
              <w:keepNext/>
              <w:rPr>
                <w:rFonts w:cs="Arial"/>
                <w:b/>
                <w:bCs/>
              </w:rPr>
            </w:pPr>
            <w:r w:rsidRPr="00D10410">
              <w:rPr>
                <w:b/>
                <w:bCs/>
              </w:rPr>
              <w:t>Does a strategy exist for hand care to promote healthy skin?</w:t>
            </w:r>
          </w:p>
        </w:tc>
      </w:tr>
      <w:tr w:rsidR="00D10410" w:rsidRPr="008327D4" w14:paraId="0C717B04" w14:textId="77777777" w:rsidTr="00637A6F">
        <w:tc>
          <w:tcPr>
            <w:tcW w:w="5000" w:type="pct"/>
          </w:tcPr>
          <w:p w14:paraId="1A5365B4" w14:textId="6EA95FF6" w:rsidR="00D10410" w:rsidRPr="008327D4" w:rsidRDefault="00D10410" w:rsidP="00124CDB"/>
        </w:tc>
      </w:tr>
      <w:tr w:rsidR="00D10410" w:rsidRPr="00D10410" w14:paraId="69D7AFFA" w14:textId="77777777" w:rsidTr="00637A6F">
        <w:tc>
          <w:tcPr>
            <w:tcW w:w="5000" w:type="pct"/>
            <w:shd w:val="clear" w:color="auto" w:fill="92CDDC"/>
          </w:tcPr>
          <w:p w14:paraId="608F05A0" w14:textId="145C9FCB" w:rsidR="00D10410" w:rsidRPr="00D10410" w:rsidRDefault="00D10410" w:rsidP="00953EDC">
            <w:pPr>
              <w:keepNext/>
              <w:rPr>
                <w:b/>
                <w:bCs/>
              </w:rPr>
            </w:pPr>
            <w:r w:rsidRPr="00D10410">
              <w:rPr>
                <w:b/>
                <w:bCs/>
              </w:rPr>
              <w:t>Which department is involved in the hand care strategy?</w:t>
            </w:r>
          </w:p>
        </w:tc>
      </w:tr>
      <w:tr w:rsidR="00D10410" w:rsidRPr="00D10410" w14:paraId="38A5EF3B" w14:textId="77777777" w:rsidTr="00637A6F">
        <w:tc>
          <w:tcPr>
            <w:tcW w:w="5000" w:type="pct"/>
          </w:tcPr>
          <w:p w14:paraId="2E136211" w14:textId="77777777" w:rsidR="00D10410" w:rsidRPr="00D10410" w:rsidRDefault="00D10410" w:rsidP="002D1EEE"/>
        </w:tc>
      </w:tr>
      <w:tr w:rsidR="00D10410" w:rsidRPr="008327D4" w14:paraId="3E8713BD" w14:textId="77777777" w:rsidTr="00637A6F">
        <w:tc>
          <w:tcPr>
            <w:tcW w:w="5000" w:type="pct"/>
            <w:shd w:val="clear" w:color="auto" w:fill="92CDDC"/>
          </w:tcPr>
          <w:p w14:paraId="60733362" w14:textId="0029C05F" w:rsidR="00D10410" w:rsidRPr="00D10410" w:rsidRDefault="00D10410" w:rsidP="00953EDC">
            <w:pPr>
              <w:rPr>
                <w:b/>
                <w:bCs/>
              </w:rPr>
            </w:pPr>
            <w:r w:rsidRPr="00D10410">
              <w:rPr>
                <w:b/>
                <w:bCs/>
              </w:rPr>
              <w:t>What is the process when a healthcare worker presents with breaks in skin integrity?</w:t>
            </w:r>
          </w:p>
        </w:tc>
      </w:tr>
      <w:tr w:rsidR="00D10410" w:rsidRPr="008327D4" w14:paraId="7DE99EBA" w14:textId="77777777" w:rsidTr="00637A6F">
        <w:tc>
          <w:tcPr>
            <w:tcW w:w="5000" w:type="pct"/>
          </w:tcPr>
          <w:p w14:paraId="16B6B2C0" w14:textId="77777777" w:rsidR="00D10410" w:rsidRDefault="00D10410" w:rsidP="00953EDC"/>
          <w:p w14:paraId="282BA065" w14:textId="77777777" w:rsidR="00D10410" w:rsidRDefault="00D10410" w:rsidP="00953EDC"/>
          <w:p w14:paraId="3AB86338" w14:textId="77777777" w:rsidR="00D10410" w:rsidRDefault="00D10410" w:rsidP="00953EDC"/>
          <w:p w14:paraId="126D15CA" w14:textId="2CB51A22" w:rsidR="00D10410" w:rsidRPr="008327D4" w:rsidRDefault="00D10410" w:rsidP="00953EDC"/>
        </w:tc>
      </w:tr>
      <w:tr w:rsidR="002D1EEE" w:rsidRPr="008327D4" w14:paraId="33AFBCB2" w14:textId="77777777" w:rsidTr="00637A6F">
        <w:tc>
          <w:tcPr>
            <w:tcW w:w="5000" w:type="pct"/>
            <w:shd w:val="clear" w:color="auto" w:fill="92CDDC"/>
          </w:tcPr>
          <w:p w14:paraId="3B151ABE" w14:textId="406D2FB0" w:rsidR="002D1EEE" w:rsidRPr="00D10410" w:rsidRDefault="002D1EEE" w:rsidP="00697D24">
            <w:pPr>
              <w:rPr>
                <w:b/>
                <w:bCs/>
              </w:rPr>
            </w:pPr>
            <w:r>
              <w:rPr>
                <w:b/>
                <w:bCs/>
              </w:rPr>
              <w:t>Are there alternative HH products available for staff with genuine skin sensitivities to agents used in the facility?</w:t>
            </w:r>
          </w:p>
        </w:tc>
      </w:tr>
      <w:tr w:rsidR="002D1EEE" w:rsidRPr="008327D4" w14:paraId="679BC01E" w14:textId="77777777" w:rsidTr="00637A6F">
        <w:tc>
          <w:tcPr>
            <w:tcW w:w="5000" w:type="pct"/>
          </w:tcPr>
          <w:p w14:paraId="1D920E2A" w14:textId="77777777" w:rsidR="002D1EEE" w:rsidRDefault="002D1EEE" w:rsidP="002D1EEE"/>
          <w:p w14:paraId="0D4D3FF8" w14:textId="5D26337C" w:rsidR="002D1EEE" w:rsidRDefault="002D1EEE" w:rsidP="002D1EEE"/>
        </w:tc>
      </w:tr>
      <w:tr w:rsidR="00421BA0" w:rsidRPr="008327D4" w14:paraId="42A859F3" w14:textId="77777777" w:rsidTr="00637A6F">
        <w:tc>
          <w:tcPr>
            <w:tcW w:w="5000" w:type="pct"/>
            <w:shd w:val="clear" w:color="auto" w:fill="92CDDC"/>
          </w:tcPr>
          <w:p w14:paraId="3FDAA994" w14:textId="6C6A4D31" w:rsidR="00421BA0" w:rsidRPr="00421BA0" w:rsidRDefault="00421BA0" w:rsidP="00953EDC">
            <w:pPr>
              <w:rPr>
                <w:b/>
                <w:bCs/>
              </w:rPr>
            </w:pPr>
            <w:r w:rsidRPr="00421BA0">
              <w:rPr>
                <w:b/>
                <w:bCs/>
              </w:rPr>
              <w:t>List actions to promote hand care</w:t>
            </w:r>
          </w:p>
        </w:tc>
      </w:tr>
      <w:tr w:rsidR="00421BA0" w:rsidRPr="008327D4" w14:paraId="0917D3ED" w14:textId="77777777" w:rsidTr="00637A6F">
        <w:tc>
          <w:tcPr>
            <w:tcW w:w="5000" w:type="pct"/>
          </w:tcPr>
          <w:p w14:paraId="492497E8" w14:textId="77777777" w:rsidR="00421BA0" w:rsidRDefault="00421BA0" w:rsidP="00421BA0"/>
          <w:p w14:paraId="24D40549" w14:textId="77777777" w:rsidR="00421BA0" w:rsidRDefault="00421BA0" w:rsidP="00421BA0"/>
          <w:p w14:paraId="22636977" w14:textId="77777777" w:rsidR="00421BA0" w:rsidRDefault="00421BA0" w:rsidP="00421BA0"/>
          <w:p w14:paraId="7F41599D" w14:textId="5AD1C5AF" w:rsidR="00421BA0" w:rsidRPr="00421BA0" w:rsidRDefault="00421BA0" w:rsidP="00421BA0"/>
        </w:tc>
      </w:tr>
    </w:tbl>
    <w:p w14:paraId="4F8F882F" w14:textId="6CC3EDFF" w:rsidR="001D13AF" w:rsidRDefault="001D13AF" w:rsidP="001D13AF">
      <w:bookmarkStart w:id="39" w:name="_Toc51228832"/>
    </w:p>
    <w:p w14:paraId="338E4906" w14:textId="77777777" w:rsidR="00421BA0" w:rsidRDefault="00421BA0" w:rsidP="001D13AF"/>
    <w:p w14:paraId="1AE097BB" w14:textId="77777777" w:rsidR="00E011F1" w:rsidRDefault="00E011F1" w:rsidP="001D13AF"/>
    <w:p w14:paraId="506842CC" w14:textId="512B0A2F" w:rsidR="00027A67" w:rsidRDefault="00027A67" w:rsidP="00027A67">
      <w:pPr>
        <w:pStyle w:val="Heading3"/>
      </w:pPr>
      <w:bookmarkStart w:id="40" w:name="_Toc217200451"/>
      <w:r w:rsidRPr="008327D4">
        <w:lastRenderedPageBreak/>
        <w:t xml:space="preserve">Hand </w:t>
      </w:r>
      <w:r>
        <w:t>h</w:t>
      </w:r>
      <w:r w:rsidRPr="008327D4">
        <w:t xml:space="preserve">ygiene </w:t>
      </w:r>
      <w:r>
        <w:t>m</w:t>
      </w:r>
      <w:r w:rsidRPr="008327D4">
        <w:t>onitoring</w:t>
      </w:r>
      <w:bookmarkEnd w:id="39"/>
      <w:bookmarkEnd w:id="40"/>
    </w:p>
    <w:p w14:paraId="7B329D8A" w14:textId="1C84A0EB" w:rsidR="007D76A6" w:rsidRPr="007D76A6" w:rsidRDefault="007D76A6" w:rsidP="00F57793">
      <w:pPr>
        <w:spacing w:after="120"/>
      </w:pPr>
      <w:r w:rsidRPr="00FD6FE4">
        <w:rPr>
          <w:b/>
        </w:rPr>
        <w:t xml:space="preserve">Review the </w:t>
      </w:r>
      <w:r>
        <w:rPr>
          <w:b/>
        </w:rPr>
        <w:t>h</w:t>
      </w:r>
      <w:r w:rsidRPr="00FD6FE4">
        <w:rPr>
          <w:b/>
        </w:rPr>
        <w:t xml:space="preserve">and </w:t>
      </w:r>
      <w:r>
        <w:rPr>
          <w:b/>
        </w:rPr>
        <w:t>h</w:t>
      </w:r>
      <w:r w:rsidRPr="00FD6FE4">
        <w:rPr>
          <w:b/>
        </w:rPr>
        <w:t xml:space="preserve">ygiene </w:t>
      </w:r>
      <w:r>
        <w:rPr>
          <w:b/>
        </w:rPr>
        <w:t xml:space="preserve">monitoring or </w:t>
      </w:r>
      <w:r w:rsidRPr="00FD6FE4">
        <w:rPr>
          <w:b/>
        </w:rPr>
        <w:t>audit</w:t>
      </w:r>
      <w:r>
        <w:rPr>
          <w:b/>
        </w:rPr>
        <w:t xml:space="preserve">ing </w:t>
      </w:r>
      <w:r w:rsidRPr="00FD6FE4">
        <w:rPr>
          <w:b/>
        </w:rPr>
        <w:t>process</w:t>
      </w:r>
      <w:r>
        <w:rPr>
          <w:b/>
        </w:rPr>
        <w:t xml:space="preserve"> in your </w:t>
      </w:r>
      <w:proofErr w:type="gramStart"/>
      <w:r>
        <w:rPr>
          <w:b/>
        </w:rPr>
        <w:t>facility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6293"/>
        <w:gridCol w:w="2723"/>
      </w:tblGrid>
      <w:tr w:rsidR="007D76A6" w:rsidRPr="00375F7E" w14:paraId="55A85291" w14:textId="77777777" w:rsidTr="00637A6F">
        <w:tc>
          <w:tcPr>
            <w:tcW w:w="5000" w:type="pct"/>
            <w:gridSpan w:val="2"/>
            <w:shd w:val="clear" w:color="auto" w:fill="92CDDC"/>
          </w:tcPr>
          <w:p w14:paraId="20CC38B6" w14:textId="006CF9C6" w:rsidR="007D76A6" w:rsidRPr="00375F7E" w:rsidRDefault="007D76A6" w:rsidP="00697D24">
            <w:pPr>
              <w:rPr>
                <w:b/>
                <w:bCs/>
              </w:rPr>
            </w:pPr>
            <w:r>
              <w:rPr>
                <w:b/>
                <w:bCs/>
              </w:rPr>
              <w:t>Which of</w:t>
            </w:r>
            <w:r w:rsidRPr="00375F7E">
              <w:rPr>
                <w:b/>
                <w:bCs/>
              </w:rPr>
              <w:t xml:space="preserve"> the following </w:t>
            </w:r>
            <w:r>
              <w:rPr>
                <w:b/>
                <w:bCs/>
              </w:rPr>
              <w:t>processes are used to monitor HH compliance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7D76A6">
              <w:rPr>
                <w:b/>
                <w:bCs/>
              </w:rPr>
              <w:t>Yes / No</w:t>
            </w:r>
          </w:p>
        </w:tc>
      </w:tr>
      <w:tr w:rsidR="007D76A6" w:rsidRPr="008327D4" w14:paraId="45B88EE0" w14:textId="77777777" w:rsidTr="00637A6F">
        <w:tc>
          <w:tcPr>
            <w:tcW w:w="3490" w:type="pct"/>
          </w:tcPr>
          <w:p w14:paraId="38EB822A" w14:textId="6B453375" w:rsidR="007D76A6" w:rsidRDefault="002D1EEE" w:rsidP="002D1EEE">
            <w:pPr>
              <w:pStyle w:val="ListBullet5"/>
              <w:numPr>
                <w:ilvl w:val="0"/>
                <w:numId w:val="29"/>
              </w:numPr>
            </w:pPr>
            <w:r>
              <w:t>Monitoring amounts of usage of HH products</w:t>
            </w:r>
          </w:p>
          <w:p w14:paraId="3D0B865D" w14:textId="1EAB7CAB" w:rsidR="002D1EEE" w:rsidRDefault="002D1EEE" w:rsidP="002D1EEE">
            <w:pPr>
              <w:pStyle w:val="ListBullet5"/>
              <w:numPr>
                <w:ilvl w:val="0"/>
                <w:numId w:val="29"/>
              </w:numPr>
            </w:pPr>
            <w:r>
              <w:t>Regular audits for compliance with ‘The 5 Moments</w:t>
            </w:r>
            <w:r w:rsidR="00A37BAF">
              <w:t xml:space="preserve"> for Hand Hygiene</w:t>
            </w:r>
            <w:r>
              <w:t>’</w:t>
            </w:r>
          </w:p>
          <w:p w14:paraId="12B4525F" w14:textId="58D40CAC" w:rsidR="002D1EEE" w:rsidRDefault="002D1EEE" w:rsidP="002D1EEE">
            <w:pPr>
              <w:pStyle w:val="ListBullet5"/>
              <w:numPr>
                <w:ilvl w:val="0"/>
                <w:numId w:val="29"/>
              </w:numPr>
            </w:pPr>
            <w:r>
              <w:t>Audits of HH techniques</w:t>
            </w:r>
          </w:p>
          <w:p w14:paraId="59F6F9C6" w14:textId="1D9D1BCC" w:rsidR="002D1EEE" w:rsidRDefault="002D1EEE" w:rsidP="002D1EEE">
            <w:pPr>
              <w:pStyle w:val="ListBullet5"/>
              <w:numPr>
                <w:ilvl w:val="0"/>
                <w:numId w:val="29"/>
              </w:numPr>
            </w:pPr>
            <w:r>
              <w:t xml:space="preserve">Automatic HH sensors on entering patient </w:t>
            </w:r>
            <w:proofErr w:type="gramStart"/>
            <w:r>
              <w:t>room</w:t>
            </w:r>
            <w:proofErr w:type="gramEnd"/>
          </w:p>
          <w:p w14:paraId="5A97D5C7" w14:textId="77777777" w:rsidR="002D1EEE" w:rsidRDefault="00344E5F" w:rsidP="002D1EEE">
            <w:pPr>
              <w:pStyle w:val="ListBullet5"/>
              <w:numPr>
                <w:ilvl w:val="0"/>
                <w:numId w:val="29"/>
              </w:numPr>
            </w:pPr>
            <w:r>
              <w:t>Product availability audits</w:t>
            </w:r>
          </w:p>
          <w:p w14:paraId="009C8483" w14:textId="152CB40A" w:rsidR="00344E5F" w:rsidRPr="008327D4" w:rsidRDefault="00344E5F" w:rsidP="002D1EEE">
            <w:pPr>
              <w:pStyle w:val="ListBullet5"/>
              <w:numPr>
                <w:ilvl w:val="0"/>
                <w:numId w:val="29"/>
              </w:numPr>
            </w:pPr>
            <w:r>
              <w:t>Patient / client feedback survey</w:t>
            </w:r>
          </w:p>
        </w:tc>
        <w:tc>
          <w:tcPr>
            <w:tcW w:w="1510" w:type="pct"/>
          </w:tcPr>
          <w:p w14:paraId="0F94421A" w14:textId="77777777" w:rsidR="007D76A6" w:rsidRPr="008327D4" w:rsidRDefault="007D76A6" w:rsidP="00697D24">
            <w:pPr>
              <w:pStyle w:val="ListBullet5"/>
              <w:numPr>
                <w:ilvl w:val="0"/>
                <w:numId w:val="0"/>
              </w:numPr>
            </w:pPr>
          </w:p>
        </w:tc>
      </w:tr>
    </w:tbl>
    <w:p w14:paraId="10118D55" w14:textId="77777777" w:rsidR="002D1EEE" w:rsidRDefault="002D1E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5557"/>
      </w:tblGrid>
      <w:tr w:rsidR="002D1EEE" w:rsidRPr="00375F7E" w14:paraId="331286D7" w14:textId="77777777" w:rsidTr="00637A6F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3732CDEB" w14:textId="59682111" w:rsidR="002D1EEE" w:rsidRPr="00375F7E" w:rsidRDefault="002D1EEE" w:rsidP="00697D24">
            <w:pPr>
              <w:rPr>
                <w:b/>
                <w:bCs/>
              </w:rPr>
            </w:pPr>
            <w:r>
              <w:rPr>
                <w:b/>
                <w:bCs/>
              </w:rPr>
              <w:t>Answer the following questions if your facility uses audits to monitor HH compliance</w:t>
            </w:r>
          </w:p>
        </w:tc>
      </w:tr>
      <w:tr w:rsidR="00027A67" w:rsidRPr="008327D4" w14:paraId="3AE564E2" w14:textId="77777777" w:rsidTr="00637A6F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1918" w:type="pct"/>
          </w:tcPr>
          <w:p w14:paraId="4A21563F" w14:textId="77777777" w:rsidR="00027A67" w:rsidRPr="008327D4" w:rsidRDefault="00027A67" w:rsidP="00953EDC">
            <w:r w:rsidRPr="008327D4">
              <w:t>Who conducts the audits?</w:t>
            </w:r>
          </w:p>
        </w:tc>
        <w:tc>
          <w:tcPr>
            <w:tcW w:w="3082" w:type="pct"/>
          </w:tcPr>
          <w:p w14:paraId="7BF681FB" w14:textId="77777777" w:rsidR="00027A67" w:rsidRPr="008327D4" w:rsidRDefault="00027A67" w:rsidP="00953EDC"/>
        </w:tc>
      </w:tr>
      <w:tr w:rsidR="00027A67" w:rsidRPr="008327D4" w14:paraId="15510D58" w14:textId="77777777" w:rsidTr="00637A6F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1918" w:type="pct"/>
          </w:tcPr>
          <w:p w14:paraId="0D5BFEC2" w14:textId="3094483C" w:rsidR="00027A67" w:rsidRPr="008327D4" w:rsidRDefault="00F57793" w:rsidP="00953EDC">
            <w:r>
              <w:t xml:space="preserve">Do the auditors receive training in undertaking the audits? </w:t>
            </w:r>
          </w:p>
        </w:tc>
        <w:tc>
          <w:tcPr>
            <w:tcW w:w="3082" w:type="pct"/>
          </w:tcPr>
          <w:p w14:paraId="1D4904FD" w14:textId="77777777" w:rsidR="00027A67" w:rsidRPr="008327D4" w:rsidRDefault="00027A67" w:rsidP="00953EDC"/>
        </w:tc>
      </w:tr>
      <w:tr w:rsidR="00027A67" w:rsidRPr="008327D4" w14:paraId="5CD7FF95" w14:textId="77777777" w:rsidTr="00637A6F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1918" w:type="pct"/>
          </w:tcPr>
          <w:p w14:paraId="61799B9E" w14:textId="3EBCD929" w:rsidR="00027A67" w:rsidRPr="008327D4" w:rsidRDefault="00F57793" w:rsidP="00953EDC">
            <w:r>
              <w:t xml:space="preserve">What is the source of the audit tool </w:t>
            </w:r>
            <w:proofErr w:type="gramStart"/>
            <w:r>
              <w:t>e.g.</w:t>
            </w:r>
            <w:proofErr w:type="gramEnd"/>
            <w:r>
              <w:t xml:space="preserve"> in-house, </w:t>
            </w:r>
            <w:proofErr w:type="spellStart"/>
            <w:r w:rsidR="00E93040">
              <w:t>Te</w:t>
            </w:r>
            <w:proofErr w:type="spellEnd"/>
            <w:r w:rsidR="00E93040">
              <w:t xml:space="preserve"> </w:t>
            </w:r>
            <w:proofErr w:type="spellStart"/>
            <w:r w:rsidR="00A37BAF">
              <w:t>Whātu</w:t>
            </w:r>
            <w:proofErr w:type="spellEnd"/>
            <w:r w:rsidR="00E93040">
              <w:t xml:space="preserve"> </w:t>
            </w:r>
            <w:proofErr w:type="spellStart"/>
            <w:r w:rsidR="00E93040">
              <w:t>ora</w:t>
            </w:r>
            <w:proofErr w:type="spellEnd"/>
            <w:r w:rsidR="00FC0946">
              <w:t>, HHA?</w:t>
            </w:r>
          </w:p>
        </w:tc>
        <w:tc>
          <w:tcPr>
            <w:tcW w:w="3082" w:type="pct"/>
          </w:tcPr>
          <w:p w14:paraId="1153F483" w14:textId="77777777" w:rsidR="00027A67" w:rsidRPr="008327D4" w:rsidRDefault="00027A67" w:rsidP="00953EDC"/>
        </w:tc>
      </w:tr>
      <w:tr w:rsidR="00F57793" w:rsidRPr="008327D4" w14:paraId="1CF4AB32" w14:textId="77777777" w:rsidTr="00637A6F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1918" w:type="pct"/>
          </w:tcPr>
          <w:p w14:paraId="6C30BD3B" w14:textId="5A4D1830" w:rsidR="00F57793" w:rsidRDefault="00F57793" w:rsidP="00953EDC">
            <w:r>
              <w:t>Are the audits part of a national or multi-facility programme?</w:t>
            </w:r>
          </w:p>
        </w:tc>
        <w:tc>
          <w:tcPr>
            <w:tcW w:w="3082" w:type="pct"/>
          </w:tcPr>
          <w:p w14:paraId="24D86703" w14:textId="77777777" w:rsidR="00F57793" w:rsidRPr="008327D4" w:rsidRDefault="00F57793" w:rsidP="00953EDC"/>
        </w:tc>
      </w:tr>
    </w:tbl>
    <w:p w14:paraId="5525ADAE" w14:textId="77777777" w:rsidR="008511B2" w:rsidRDefault="008511B2" w:rsidP="00F57793">
      <w:pPr>
        <w:rPr>
          <w:lang w:val="en-AU" w:eastAsia="en-GB"/>
        </w:rPr>
      </w:pPr>
      <w:bookmarkStart w:id="41" w:name="_Toc51228833"/>
    </w:p>
    <w:p w14:paraId="2184C29B" w14:textId="77777777" w:rsidR="00027A67" w:rsidRPr="00F57793" w:rsidRDefault="00027A67" w:rsidP="00F57793">
      <w:pPr>
        <w:spacing w:after="120"/>
        <w:rPr>
          <w:b/>
        </w:rPr>
      </w:pPr>
      <w:r w:rsidRPr="00F57793">
        <w:rPr>
          <w:b/>
        </w:rPr>
        <w:t>Documentation and Reporting</w:t>
      </w:r>
      <w:bookmarkEnd w:id="41"/>
      <w:r w:rsidRPr="00F57793">
        <w:rPr>
          <w:b/>
        </w:rPr>
        <w:t xml:space="preserve"> </w:t>
      </w:r>
    </w:p>
    <w:p w14:paraId="7D2A7857" w14:textId="77777777" w:rsidR="008511B2" w:rsidRDefault="00027A67" w:rsidP="008511B2">
      <w:pPr>
        <w:rPr>
          <w:lang w:val="en-AU" w:eastAsia="en-GB"/>
        </w:rPr>
      </w:pPr>
      <w:r>
        <w:rPr>
          <w:lang w:val="en-AU" w:eastAsia="en-GB"/>
        </w:rPr>
        <w:t>T</w:t>
      </w:r>
      <w:r w:rsidRPr="00C5764D">
        <w:rPr>
          <w:lang w:val="en-AU" w:eastAsia="en-GB"/>
        </w:rPr>
        <w:t xml:space="preserve">he </w:t>
      </w:r>
      <w:r>
        <w:rPr>
          <w:lang w:val="en-AU" w:eastAsia="en-GB"/>
        </w:rPr>
        <w:t xml:space="preserve">completion of </w:t>
      </w:r>
      <w:r w:rsidRPr="00C5764D">
        <w:rPr>
          <w:lang w:val="en-AU" w:eastAsia="en-GB"/>
        </w:rPr>
        <w:t xml:space="preserve">post audit </w:t>
      </w:r>
      <w:r>
        <w:rPr>
          <w:lang w:val="en-AU" w:eastAsia="en-GB"/>
        </w:rPr>
        <w:t>documentation and reporting to stakeholders are among</w:t>
      </w:r>
      <w:r w:rsidRPr="00C5764D">
        <w:rPr>
          <w:lang w:val="en-AU" w:eastAsia="en-GB"/>
        </w:rPr>
        <w:t xml:space="preserve"> the </w:t>
      </w:r>
      <w:r>
        <w:rPr>
          <w:lang w:val="en-AU" w:eastAsia="en-GB"/>
        </w:rPr>
        <w:t xml:space="preserve">most important </w:t>
      </w:r>
      <w:r w:rsidRPr="00C5764D">
        <w:rPr>
          <w:lang w:val="en-AU" w:eastAsia="en-GB"/>
        </w:rPr>
        <w:t xml:space="preserve">steps </w:t>
      </w:r>
      <w:r>
        <w:rPr>
          <w:lang w:val="en-AU" w:eastAsia="en-GB"/>
        </w:rPr>
        <w:t>in</w:t>
      </w:r>
      <w:r w:rsidRPr="00C5764D">
        <w:rPr>
          <w:lang w:val="en-AU" w:eastAsia="en-GB"/>
        </w:rPr>
        <w:t xml:space="preserve"> a successful </w:t>
      </w:r>
      <w:r>
        <w:rPr>
          <w:lang w:val="en-AU" w:eastAsia="en-GB"/>
        </w:rPr>
        <w:t xml:space="preserve">hand hygiene </w:t>
      </w:r>
      <w:r w:rsidRPr="00C5764D">
        <w:rPr>
          <w:lang w:val="en-AU" w:eastAsia="en-GB"/>
        </w:rPr>
        <w:t>audit</w:t>
      </w:r>
      <w:r>
        <w:rPr>
          <w:lang w:val="en-AU" w:eastAsia="en-GB"/>
        </w:rPr>
        <w:t>, including</w:t>
      </w:r>
      <w:r w:rsidRPr="00C5764D">
        <w:rPr>
          <w:lang w:val="en-AU" w:eastAsia="en-GB"/>
        </w:rPr>
        <w:t xml:space="preserve">: </w:t>
      </w:r>
    </w:p>
    <w:p w14:paraId="61579F1C" w14:textId="77777777" w:rsidR="008511B2" w:rsidRPr="008511B2" w:rsidRDefault="00027A67" w:rsidP="008511B2">
      <w:pPr>
        <w:pStyle w:val="ListParagraph"/>
        <w:rPr>
          <w:rFonts w:ascii="Times New Roman" w:hAnsi="Times New Roman"/>
          <w:lang w:eastAsia="en-GB"/>
        </w:rPr>
      </w:pPr>
      <w:r w:rsidRPr="00FA5C18">
        <w:rPr>
          <w:lang w:eastAsia="en-GB"/>
        </w:rPr>
        <w:t>completing the summary score sheet</w:t>
      </w:r>
    </w:p>
    <w:p w14:paraId="797FD899" w14:textId="77777777" w:rsidR="008511B2" w:rsidRPr="008511B2" w:rsidRDefault="00027A67" w:rsidP="008511B2">
      <w:pPr>
        <w:pStyle w:val="ListParagraph"/>
        <w:rPr>
          <w:rFonts w:ascii="Times New Roman" w:hAnsi="Times New Roman"/>
          <w:lang w:eastAsia="en-GB"/>
        </w:rPr>
      </w:pPr>
      <w:r w:rsidRPr="00FA5C18">
        <w:rPr>
          <w:lang w:eastAsia="en-GB"/>
        </w:rPr>
        <w:t>determining recommendations</w:t>
      </w:r>
    </w:p>
    <w:p w14:paraId="38A56735" w14:textId="77777777" w:rsidR="008511B2" w:rsidRPr="008511B2" w:rsidRDefault="00027A67" w:rsidP="008511B2">
      <w:pPr>
        <w:pStyle w:val="ListParagraph"/>
        <w:rPr>
          <w:rFonts w:ascii="Times New Roman" w:hAnsi="Times New Roman"/>
          <w:lang w:eastAsia="en-GB"/>
        </w:rPr>
      </w:pPr>
      <w:r w:rsidRPr="00FA5C18">
        <w:rPr>
          <w:lang w:eastAsia="en-GB"/>
        </w:rPr>
        <w:t xml:space="preserve">meeting to discuss findings and </w:t>
      </w:r>
      <w:proofErr w:type="gramStart"/>
      <w:r w:rsidRPr="00FA5C18">
        <w:rPr>
          <w:lang w:eastAsia="en-GB"/>
        </w:rPr>
        <w:t>recommendations</w:t>
      </w:r>
      <w:proofErr w:type="gramEnd"/>
    </w:p>
    <w:p w14:paraId="3C753F62" w14:textId="77777777" w:rsidR="008511B2" w:rsidRPr="008511B2" w:rsidRDefault="00027A67" w:rsidP="008511B2">
      <w:pPr>
        <w:pStyle w:val="ListParagraph"/>
        <w:rPr>
          <w:rFonts w:ascii="Times New Roman" w:hAnsi="Times New Roman"/>
          <w:lang w:eastAsia="en-GB"/>
        </w:rPr>
      </w:pPr>
      <w:r w:rsidRPr="00FA5C18">
        <w:rPr>
          <w:lang w:eastAsia="en-GB"/>
        </w:rPr>
        <w:t>preparing a final report</w:t>
      </w:r>
      <w:r>
        <w:rPr>
          <w:lang w:eastAsia="en-GB"/>
        </w:rPr>
        <w:t xml:space="preserve"> to be</w:t>
      </w:r>
      <w:r w:rsidRPr="00FA5C18">
        <w:rPr>
          <w:lang w:eastAsia="en-GB"/>
        </w:rPr>
        <w:t xml:space="preserve"> distributed to </w:t>
      </w:r>
      <w:r>
        <w:rPr>
          <w:lang w:eastAsia="en-GB"/>
        </w:rPr>
        <w:t xml:space="preserve">key stakeholders in your </w:t>
      </w:r>
      <w:proofErr w:type="gramStart"/>
      <w:r>
        <w:rPr>
          <w:lang w:eastAsia="en-GB"/>
        </w:rPr>
        <w:t>facility</w:t>
      </w:r>
      <w:proofErr w:type="gramEnd"/>
    </w:p>
    <w:p w14:paraId="790D785A" w14:textId="2C2A172F" w:rsidR="008511B2" w:rsidRPr="008511B2" w:rsidRDefault="008511B2" w:rsidP="00404F7C">
      <w:pPr>
        <w:spacing w:after="120"/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1E0" w:firstRow="1" w:lastRow="1" w:firstColumn="1" w:lastColumn="1" w:noHBand="0" w:noVBand="0"/>
      </w:tblPr>
      <w:tblGrid>
        <w:gridCol w:w="4508"/>
        <w:gridCol w:w="4508"/>
      </w:tblGrid>
      <w:tr w:rsidR="008511B2" w:rsidRPr="00404F7C" w14:paraId="6578E349" w14:textId="77777777" w:rsidTr="00637A6F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14CF082A" w14:textId="4E0836C6" w:rsidR="008511B2" w:rsidRPr="00404F7C" w:rsidRDefault="00404F7C" w:rsidP="00404F7C">
            <w:pPr>
              <w:rPr>
                <w:b/>
                <w:bCs/>
              </w:rPr>
            </w:pPr>
            <w:r>
              <w:rPr>
                <w:b/>
                <w:bCs/>
              </w:rPr>
              <w:t>Reporting a</w:t>
            </w:r>
            <w:r w:rsidRPr="00404F7C">
              <w:rPr>
                <w:b/>
                <w:bCs/>
              </w:rPr>
              <w:t>udit</w:t>
            </w:r>
            <w:r>
              <w:rPr>
                <w:b/>
                <w:bCs/>
              </w:rPr>
              <w:t xml:space="preserve"> results</w:t>
            </w:r>
          </w:p>
        </w:tc>
      </w:tr>
      <w:tr w:rsidR="008511B2" w:rsidRPr="008327D4" w14:paraId="620BC980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F35" w14:textId="63818C5B" w:rsidR="008511B2" w:rsidRPr="008327D4" w:rsidRDefault="00F57793" w:rsidP="00953EDC">
            <w:r w:rsidRPr="008327D4">
              <w:t>Who analy</w:t>
            </w:r>
            <w:r>
              <w:t>s</w:t>
            </w:r>
            <w:r w:rsidRPr="008327D4">
              <w:t>es the data from the audits</w:t>
            </w:r>
            <w:r>
              <w:t xml:space="preserve"> and writes the reports</w:t>
            </w:r>
            <w:r w:rsidRPr="008327D4">
              <w:t>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B5B" w14:textId="77777777" w:rsidR="008511B2" w:rsidRPr="008327D4" w:rsidRDefault="008511B2" w:rsidP="00953EDC"/>
        </w:tc>
      </w:tr>
      <w:tr w:rsidR="00F57793" w:rsidRPr="008327D4" w14:paraId="412CD057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AAF" w14:textId="08FA8EDD" w:rsidR="00F57793" w:rsidRPr="008327D4" w:rsidRDefault="00F57793" w:rsidP="00953EDC">
            <w:r>
              <w:t>How often are HH audit reports created?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5AD" w14:textId="77777777" w:rsidR="00F57793" w:rsidRPr="008327D4" w:rsidRDefault="00F57793" w:rsidP="00953EDC"/>
        </w:tc>
      </w:tr>
      <w:tr w:rsidR="008511B2" w:rsidRPr="008327D4" w14:paraId="64BBE0AD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C5D" w14:textId="0A8182C8" w:rsidR="008511B2" w:rsidRPr="008327D4" w:rsidRDefault="00344E5F" w:rsidP="00953EDC">
            <w:r>
              <w:lastRenderedPageBreak/>
              <w:t>How a</w:t>
            </w:r>
            <w:r w:rsidR="008511B2">
              <w:t xml:space="preserve">re management provided with </w:t>
            </w:r>
            <w:r w:rsidR="00F57793" w:rsidRPr="008327D4">
              <w:t xml:space="preserve">feedback </w:t>
            </w:r>
            <w:r w:rsidR="00F57793">
              <w:t>and</w:t>
            </w:r>
            <w:r>
              <w:t xml:space="preserve"> </w:t>
            </w:r>
            <w:r w:rsidR="00F57793">
              <w:t xml:space="preserve">results </w:t>
            </w:r>
            <w:r w:rsidR="00F57793" w:rsidRPr="008327D4">
              <w:t>from the audits?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5F5" w14:textId="77777777" w:rsidR="008511B2" w:rsidRPr="008327D4" w:rsidRDefault="008511B2" w:rsidP="00953EDC"/>
        </w:tc>
      </w:tr>
      <w:tr w:rsidR="008511B2" w:rsidRPr="008327D4" w14:paraId="2BD71CF8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389" w14:textId="6DECF6EE" w:rsidR="008511B2" w:rsidRPr="008327D4" w:rsidRDefault="00344E5F" w:rsidP="00953EDC">
            <w:r>
              <w:t>How a</w:t>
            </w:r>
            <w:r w:rsidR="008511B2" w:rsidRPr="008327D4">
              <w:t xml:space="preserve">re staff provided with feedback </w:t>
            </w:r>
            <w:r w:rsidR="00F57793">
              <w:t xml:space="preserve">and results </w:t>
            </w:r>
            <w:r w:rsidR="008511B2" w:rsidRPr="008327D4">
              <w:t>from the audits?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DD2" w14:textId="77777777" w:rsidR="008511B2" w:rsidRPr="008327D4" w:rsidRDefault="008511B2" w:rsidP="00953EDC"/>
        </w:tc>
      </w:tr>
      <w:tr w:rsidR="00344E5F" w:rsidRPr="008327D4" w14:paraId="5FEB1F68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4D4" w14:textId="71FE7EAB" w:rsidR="00344E5F" w:rsidRDefault="00344E5F" w:rsidP="00953EDC">
            <w:r>
              <w:t>Where are HH results publicly displayed?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5C8" w14:textId="77777777" w:rsidR="00344E5F" w:rsidRPr="008327D4" w:rsidRDefault="00344E5F" w:rsidP="00953EDC"/>
        </w:tc>
      </w:tr>
      <w:tr w:rsidR="00344E5F" w:rsidRPr="008327D4" w14:paraId="61BDFEFF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829" w14:textId="5D6D5E6A" w:rsidR="00344E5F" w:rsidRDefault="00344E5F" w:rsidP="00953EDC">
            <w:r>
              <w:t>Are any improvement actions identified from reports?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6A1" w14:textId="77777777" w:rsidR="00344E5F" w:rsidRPr="008327D4" w:rsidRDefault="00344E5F" w:rsidP="00953EDC"/>
        </w:tc>
      </w:tr>
      <w:tr w:rsidR="008511B2" w:rsidRPr="008327D4" w14:paraId="444C3D7E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28E" w14:textId="3C137E9E" w:rsidR="008511B2" w:rsidRPr="00C5764D" w:rsidRDefault="008511B2" w:rsidP="008511B2">
            <w:pPr>
              <w:spacing w:before="100" w:beforeAutospacing="1" w:after="100" w:afterAutospacing="1"/>
              <w:rPr>
                <w:rFonts w:eastAsia="Times New Roman" w:cs="Calibri"/>
                <w:szCs w:val="24"/>
                <w:lang w:val="en-AU" w:eastAsia="en-GB"/>
              </w:rPr>
            </w:pPr>
            <w:r w:rsidRPr="00C5764D">
              <w:rPr>
                <w:rFonts w:eastAsia="Times New Roman" w:cs="Calibri"/>
                <w:szCs w:val="24"/>
                <w:lang w:val="en-AU" w:eastAsia="en-GB"/>
              </w:rPr>
              <w:t xml:space="preserve">Are there </w:t>
            </w:r>
            <w:r w:rsidR="0085451F" w:rsidRPr="00C5764D">
              <w:rPr>
                <w:rFonts w:eastAsia="Times New Roman" w:cs="Calibri"/>
                <w:szCs w:val="24"/>
                <w:lang w:val="en-AU" w:eastAsia="en-GB"/>
              </w:rPr>
              <w:t>timelines</w:t>
            </w:r>
            <w:r w:rsidRPr="00C5764D">
              <w:rPr>
                <w:rFonts w:eastAsia="Times New Roman" w:cs="Calibri"/>
                <w:szCs w:val="24"/>
                <w:lang w:val="en-AU" w:eastAsia="en-GB"/>
              </w:rPr>
              <w:t xml:space="preserve"> as to when the items will be actioned?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B6E" w14:textId="77777777" w:rsidR="008511B2" w:rsidRPr="008327D4" w:rsidRDefault="008511B2" w:rsidP="00953EDC"/>
        </w:tc>
      </w:tr>
      <w:tr w:rsidR="008511B2" w:rsidRPr="008327D4" w14:paraId="5475C320" w14:textId="77777777" w:rsidTr="00637A6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F25" w14:textId="77777777" w:rsidR="008511B2" w:rsidRPr="008327D4" w:rsidRDefault="008511B2" w:rsidP="00953EDC">
            <w:r w:rsidRPr="008327D4">
              <w:t>Who is responsible for implementing any changes recommended by the audits?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627" w14:textId="77777777" w:rsidR="008511B2" w:rsidRPr="008327D4" w:rsidRDefault="008511B2" w:rsidP="00953EDC"/>
        </w:tc>
      </w:tr>
    </w:tbl>
    <w:p w14:paraId="44CB7BDD" w14:textId="77777777" w:rsidR="00027A67" w:rsidRDefault="00027A67" w:rsidP="00027A67"/>
    <w:p w14:paraId="6B4579E2" w14:textId="77777777" w:rsidR="00224355" w:rsidRDefault="00224355" w:rsidP="00027A67"/>
    <w:p w14:paraId="4D5BB3F0" w14:textId="5716924A" w:rsidR="00027A67" w:rsidRDefault="00E93040" w:rsidP="00FC0946">
      <w:pPr>
        <w:spacing w:after="120"/>
        <w:rPr>
          <w:b/>
          <w:bCs/>
        </w:rPr>
      </w:pP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</w:t>
      </w:r>
      <w:r w:rsidR="00A37BAF">
        <w:rPr>
          <w:b/>
          <w:bCs/>
        </w:rPr>
        <w:t>ā</w:t>
      </w:r>
      <w:r>
        <w:rPr>
          <w:b/>
          <w:bCs/>
        </w:rPr>
        <w:t>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r w:rsidR="00A37BAF">
        <w:rPr>
          <w:b/>
          <w:bCs/>
        </w:rPr>
        <w:t>a</w:t>
      </w:r>
      <w:proofErr w:type="spellEnd"/>
      <w:r>
        <w:rPr>
          <w:b/>
          <w:bCs/>
        </w:rPr>
        <w:t xml:space="preserve"> | Health New Zealand HHNZ</w:t>
      </w:r>
      <w:r w:rsidR="00027A67" w:rsidRPr="008511B2">
        <w:rPr>
          <w:b/>
          <w:bCs/>
        </w:rPr>
        <w:t xml:space="preserve"> compliance reports</w:t>
      </w:r>
    </w:p>
    <w:p w14:paraId="029349D3" w14:textId="04890746" w:rsidR="00E31FA9" w:rsidRPr="00095BDC" w:rsidRDefault="00E31FA9" w:rsidP="00FC0946">
      <w:pPr>
        <w:spacing w:after="120"/>
      </w:pPr>
      <w:proofErr w:type="spellStart"/>
      <w:r>
        <w:t>Te</w:t>
      </w:r>
      <w:proofErr w:type="spellEnd"/>
      <w:r>
        <w:t xml:space="preserve"> </w:t>
      </w:r>
      <w:proofErr w:type="spellStart"/>
      <w:r>
        <w:t>Wh</w:t>
      </w:r>
      <w:r w:rsidR="00FA4789">
        <w:t>ātu</w:t>
      </w:r>
      <w:proofErr w:type="spellEnd"/>
      <w:r w:rsidR="00FA4789">
        <w:t xml:space="preserve"> </w:t>
      </w:r>
      <w:proofErr w:type="spellStart"/>
      <w:r w:rsidR="00FA4789">
        <w:t>ora</w:t>
      </w:r>
      <w:proofErr w:type="spellEnd"/>
      <w:r w:rsidR="00FA4789">
        <w:t xml:space="preserve"> | Health New Zealand collect hand hygiene compliance data as a quality and safety marker</w:t>
      </w:r>
      <w:r w:rsidR="007E13DB">
        <w:t xml:space="preserve"> (QSM)</w:t>
      </w:r>
      <w:r w:rsidR="00FA4789">
        <w:t xml:space="preserve"> of healthcare</w:t>
      </w:r>
      <w:r w:rsidR="007E13DB">
        <w:t xml:space="preserve"> provided in the public sector</w:t>
      </w:r>
      <w:r w:rsidR="00FA4789">
        <w:t xml:space="preserve">. Results are published on the Health Quality &amp; Safety Commission (HQSC) </w:t>
      </w:r>
      <w:r w:rsidR="007E13DB">
        <w:t xml:space="preserve">QSM </w:t>
      </w:r>
      <w:r w:rsidR="00FA4789">
        <w:t>dashboard</w:t>
      </w:r>
      <w:r w:rsidR="003B3443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249"/>
        <w:gridCol w:w="3767"/>
      </w:tblGrid>
      <w:tr w:rsidR="00027A67" w:rsidRPr="008327D4" w14:paraId="3716204E" w14:textId="77777777" w:rsidTr="00637A6F">
        <w:trPr>
          <w:tblHeader/>
        </w:trPr>
        <w:tc>
          <w:tcPr>
            <w:tcW w:w="5000" w:type="pct"/>
            <w:gridSpan w:val="2"/>
            <w:shd w:val="clear" w:color="auto" w:fill="92CDDC"/>
          </w:tcPr>
          <w:p w14:paraId="5212D22E" w14:textId="70B46EF7" w:rsidR="00027A67" w:rsidRPr="008327D4" w:rsidRDefault="00027A67" w:rsidP="00953EDC">
            <w:pPr>
              <w:spacing w:after="0"/>
              <w:rPr>
                <w:rFonts w:cs="Arial"/>
                <w:b/>
              </w:rPr>
            </w:pPr>
            <w:r>
              <w:t>Familiarise yourself with the</w:t>
            </w:r>
            <w:r w:rsidR="00FA4789">
              <w:t xml:space="preserve"> </w:t>
            </w:r>
            <w:hyperlink r:id="rId30" w:history="1">
              <w:r w:rsidRPr="003B1B50">
                <w:rPr>
                  <w:rStyle w:val="Hyperlink"/>
                </w:rPr>
                <w:t xml:space="preserve">Hand Hygiene Compliance </w:t>
              </w:r>
              <w:r w:rsidR="003747CB" w:rsidRPr="003B1B50">
                <w:rPr>
                  <w:rStyle w:val="Hyperlink"/>
                </w:rPr>
                <w:t>data and r</w:t>
              </w:r>
              <w:r w:rsidRPr="003B1B50">
                <w:rPr>
                  <w:rStyle w:val="Hyperlink"/>
                </w:rPr>
                <w:t>eport</w:t>
              </w:r>
              <w:r w:rsidR="00FA4789" w:rsidRPr="003B1B50">
                <w:rPr>
                  <w:rStyle w:val="Hyperlink"/>
                </w:rPr>
                <w:t>s</w:t>
              </w:r>
            </w:hyperlink>
            <w:r w:rsidR="00FA4789">
              <w:t xml:space="preserve"> </w:t>
            </w:r>
            <w:r w:rsidR="003747CB">
              <w:t>on the HQSC QSM dashboard</w:t>
            </w:r>
            <w:r w:rsidR="003B1B50">
              <w:t>. Click on the latest QSM report in the left side</w:t>
            </w:r>
            <w:r w:rsidR="00000CDF">
              <w:t>bar and then Hand Hygiene</w:t>
            </w:r>
          </w:p>
        </w:tc>
      </w:tr>
      <w:tr w:rsidR="00027A67" w:rsidRPr="008327D4" w14:paraId="3C0CB4C9" w14:textId="77777777" w:rsidTr="00637A6F">
        <w:trPr>
          <w:tblHeader/>
        </w:trPr>
        <w:tc>
          <w:tcPr>
            <w:tcW w:w="2911" w:type="pct"/>
          </w:tcPr>
          <w:p w14:paraId="66E211E5" w14:textId="5511DCEF" w:rsidR="00027A67" w:rsidRPr="008327D4" w:rsidRDefault="00027A67" w:rsidP="00953EDC">
            <w:r>
              <w:t xml:space="preserve">What information do they provide to </w:t>
            </w:r>
            <w:proofErr w:type="spellStart"/>
            <w:r w:rsidR="00A37BAF">
              <w:t>T</w:t>
            </w:r>
            <w:r w:rsidR="007E13DB">
              <w:t>e</w:t>
            </w:r>
            <w:proofErr w:type="spellEnd"/>
            <w:r w:rsidR="007E13DB">
              <w:t xml:space="preserve"> </w:t>
            </w:r>
            <w:proofErr w:type="spellStart"/>
            <w:r w:rsidR="007E13DB">
              <w:t>W</w:t>
            </w:r>
            <w:r w:rsidR="008A0B1F">
              <w:t>hātu</w:t>
            </w:r>
            <w:proofErr w:type="spellEnd"/>
            <w:r w:rsidR="008A0B1F">
              <w:t xml:space="preserve"> </w:t>
            </w:r>
            <w:proofErr w:type="spellStart"/>
            <w:r w:rsidR="008A0B1F">
              <w:t>ora</w:t>
            </w:r>
            <w:proofErr w:type="spellEnd"/>
            <w:r w:rsidR="007E13DB">
              <w:t xml:space="preserve"> </w:t>
            </w:r>
            <w:r>
              <w:t xml:space="preserve">managers, health care workers, and the </w:t>
            </w:r>
            <w:proofErr w:type="gramStart"/>
            <w:r>
              <w:t>general public</w:t>
            </w:r>
            <w:proofErr w:type="gramEnd"/>
            <w:r w:rsidR="00B26808">
              <w:t xml:space="preserve"> about hand hygiene compliance</w:t>
            </w:r>
            <w:r>
              <w:t>?</w:t>
            </w:r>
          </w:p>
        </w:tc>
        <w:tc>
          <w:tcPr>
            <w:tcW w:w="2089" w:type="pct"/>
          </w:tcPr>
          <w:p w14:paraId="5DFFDEA1" w14:textId="40994E3D" w:rsidR="00027A67" w:rsidRPr="008327D4" w:rsidRDefault="00027A67" w:rsidP="00953EDC"/>
        </w:tc>
      </w:tr>
      <w:tr w:rsidR="00027A67" w:rsidRPr="008327D4" w14:paraId="794B8498" w14:textId="77777777" w:rsidTr="00637A6F">
        <w:trPr>
          <w:tblHeader/>
        </w:trPr>
        <w:tc>
          <w:tcPr>
            <w:tcW w:w="2911" w:type="pct"/>
          </w:tcPr>
          <w:p w14:paraId="4E8044E2" w14:textId="77777777" w:rsidR="00027A67" w:rsidRDefault="00027A67" w:rsidP="00B26808">
            <w:r>
              <w:t>Are other aspects of the multimodal improvement programme included in the reports?</w:t>
            </w:r>
          </w:p>
        </w:tc>
        <w:tc>
          <w:tcPr>
            <w:tcW w:w="2089" w:type="pct"/>
          </w:tcPr>
          <w:p w14:paraId="29DF5EFB" w14:textId="77777777" w:rsidR="00027A67" w:rsidRDefault="00027A67" w:rsidP="00953EDC"/>
        </w:tc>
      </w:tr>
    </w:tbl>
    <w:p w14:paraId="612AAB03" w14:textId="23C3B90C" w:rsidR="008511B2" w:rsidRDefault="008511B2" w:rsidP="008511B2">
      <w:bookmarkStart w:id="42" w:name="_Toc51228834"/>
    </w:p>
    <w:p w14:paraId="069005C4" w14:textId="77777777" w:rsidR="00224355" w:rsidRDefault="00224355" w:rsidP="008511B2"/>
    <w:p w14:paraId="3CEF6C3B" w14:textId="77777777" w:rsidR="00027A67" w:rsidRPr="008511B2" w:rsidRDefault="00027A67" w:rsidP="0085451F">
      <w:pPr>
        <w:pStyle w:val="Heading3"/>
        <w:spacing w:before="0"/>
      </w:pPr>
      <w:bookmarkStart w:id="43" w:name="_Toc217200452"/>
      <w:r w:rsidRPr="008511B2">
        <w:t>Consumer engagement</w:t>
      </w:r>
      <w:bookmarkEnd w:id="42"/>
      <w:bookmarkEnd w:id="43"/>
    </w:p>
    <w:p w14:paraId="4817DA9E" w14:textId="19EC35A7" w:rsidR="008511B2" w:rsidRPr="008511B2" w:rsidRDefault="00B26808" w:rsidP="0085451F">
      <w:r>
        <w:t xml:space="preserve">Consumer/patient engagement </w:t>
      </w:r>
      <w:r w:rsidR="00027A67" w:rsidRPr="008511B2">
        <w:t>in hand hygiene promotion</w:t>
      </w:r>
      <w:r w:rsidR="00404F7C">
        <w:t xml:space="preserve"> </w:t>
      </w:r>
      <w:r w:rsidR="00027A67" w:rsidRPr="008511B2">
        <w:t xml:space="preserve">refers to the </w:t>
      </w:r>
      <w:r w:rsidRPr="008511B2">
        <w:t>participation</w:t>
      </w:r>
      <w:r w:rsidR="00027A67" w:rsidRPr="008511B2">
        <w:t xml:space="preserve"> of patients/clients/residents in supporting hand hygiene best practices in healthcare settings. While the responsibility for han</w:t>
      </w:r>
      <w:r>
        <w:t>d hygiene rests with the health</w:t>
      </w:r>
      <w:r w:rsidR="00027A67" w:rsidRPr="008511B2">
        <w:t>care worker, consumers/</w:t>
      </w:r>
      <w:r>
        <w:t xml:space="preserve"> </w:t>
      </w:r>
      <w:r w:rsidR="00027A67" w:rsidRPr="008511B2">
        <w:t>patients and their families/</w:t>
      </w:r>
      <w:proofErr w:type="spellStart"/>
      <w:r w:rsidR="00027A67" w:rsidRPr="008511B2">
        <w:t>whānau</w:t>
      </w:r>
      <w:proofErr w:type="spellEnd"/>
      <w:r w:rsidR="00027A67" w:rsidRPr="008511B2">
        <w:t xml:space="preserve"> should be encouraged and enabled to engage in supporting </w:t>
      </w:r>
      <w:r>
        <w:t>best practice for every patient, every time</w:t>
      </w:r>
      <w:r w:rsidR="00027A67" w:rsidRPr="008511B2">
        <w:t xml:space="preserve"> </w:t>
      </w:r>
      <w:proofErr w:type="gramStart"/>
      <w:r w:rsidR="00027A67" w:rsidRPr="008511B2">
        <w:t>e.g.</w:t>
      </w:r>
      <w:proofErr w:type="gramEnd"/>
      <w:r w:rsidR="00027A67" w:rsidRPr="008511B2">
        <w:t xml:space="preserve"> by being involved in initiatives to improve hand hygiene compliance and </w:t>
      </w:r>
      <w:r>
        <w:t>reduce HAIs</w:t>
      </w:r>
      <w:r w:rsidR="00027A67" w:rsidRPr="008511B2">
        <w:t>.</w:t>
      </w:r>
    </w:p>
    <w:p w14:paraId="7E597E07" w14:textId="35919911" w:rsidR="00576A52" w:rsidRPr="008A377F" w:rsidRDefault="00576A52" w:rsidP="00027A67">
      <w:bookmarkStart w:id="44" w:name="_Hlk105319918"/>
      <w:r>
        <w:t>Online resources</w:t>
      </w:r>
      <w:r w:rsidR="00027A67">
        <w:t xml:space="preserve"> </w:t>
      </w:r>
      <w:r w:rsidR="00027A67" w:rsidRPr="008A377F">
        <w:t>include the</w:t>
      </w:r>
      <w:r w:rsidRPr="008A377F">
        <w:t xml:space="preserve"> </w:t>
      </w:r>
      <w:hyperlink r:id="rId31" w:history="1">
        <w:r w:rsidRPr="008A377F">
          <w:rPr>
            <w:rStyle w:val="Hyperlink"/>
          </w:rPr>
          <w:t>WHO Tips for Patients: Hand Hygiene Promotion in Healthcare</w:t>
        </w:r>
      </w:hyperlink>
      <w:r w:rsidR="008A377F" w:rsidRPr="008A377F">
        <w:rPr>
          <w:rStyle w:val="Hyperlink"/>
        </w:rPr>
        <w:t>,</w:t>
      </w:r>
    </w:p>
    <w:p w14:paraId="562AA84D" w14:textId="454CD73E" w:rsidR="00027A67" w:rsidRDefault="00000000" w:rsidP="00027A67">
      <w:hyperlink r:id="rId32" w:history="1">
        <w:r w:rsidR="008A706E" w:rsidRPr="008A377F">
          <w:rPr>
            <w:rStyle w:val="Hyperlink"/>
          </w:rPr>
          <w:t>HHNZ Patient Participation Guidelines</w:t>
        </w:r>
      </w:hyperlink>
      <w:r w:rsidR="008A706E" w:rsidRPr="008A377F">
        <w:t>,</w:t>
      </w:r>
      <w:r w:rsidR="00027A67" w:rsidRPr="008A377F">
        <w:t xml:space="preserve"> and the </w:t>
      </w:r>
      <w:hyperlink r:id="rId33" w:history="1">
        <w:r w:rsidR="008A706E" w:rsidRPr="008A377F">
          <w:rPr>
            <w:rStyle w:val="Hyperlink"/>
          </w:rPr>
          <w:t>HQSC Engaging with consumers</w:t>
        </w:r>
      </w:hyperlink>
      <w:r w:rsidR="008A706E">
        <w:t xml:space="preserve"> </w:t>
      </w:r>
    </w:p>
    <w:bookmarkEnd w:id="44"/>
    <w:p w14:paraId="3D87880F" w14:textId="39680B97" w:rsidR="00027A67" w:rsidRDefault="00027A67" w:rsidP="00027A67"/>
    <w:p w14:paraId="5C054CB0" w14:textId="77777777" w:rsidR="00224355" w:rsidRDefault="00224355" w:rsidP="00027A67"/>
    <w:p w14:paraId="679170C7" w14:textId="10611830" w:rsidR="00FC0946" w:rsidRPr="00FC0946" w:rsidRDefault="00FC0946" w:rsidP="00FC0946">
      <w:pPr>
        <w:spacing w:after="120"/>
        <w:rPr>
          <w:b/>
          <w:bCs/>
        </w:rPr>
      </w:pPr>
      <w:r w:rsidRPr="00FC0946">
        <w:rPr>
          <w:b/>
          <w:bCs/>
        </w:rPr>
        <w:lastRenderedPageBreak/>
        <w:t xml:space="preserve">Review your facility’s patient/ consumer engagement programme / </w:t>
      </w:r>
      <w:proofErr w:type="gramStart"/>
      <w:r w:rsidRPr="00FC0946">
        <w:rPr>
          <w:b/>
          <w:bCs/>
        </w:rPr>
        <w:t>resources</w:t>
      </w:r>
      <w:proofErr w:type="gramEnd"/>
    </w:p>
    <w:tbl>
      <w:tblPr>
        <w:tblW w:w="50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433"/>
        <w:gridCol w:w="5639"/>
      </w:tblGrid>
      <w:tr w:rsidR="00027A67" w:rsidRPr="008327D4" w14:paraId="05A2B3F8" w14:textId="77777777" w:rsidTr="00707AEF">
        <w:tc>
          <w:tcPr>
            <w:tcW w:w="4969" w:type="pct"/>
            <w:gridSpan w:val="2"/>
            <w:shd w:val="clear" w:color="auto" w:fill="92CDDC"/>
          </w:tcPr>
          <w:p w14:paraId="137B8B7B" w14:textId="4CD58BC1" w:rsidR="00027A67" w:rsidRPr="00404F7C" w:rsidRDefault="00404F7C" w:rsidP="00B26808">
            <w:pPr>
              <w:rPr>
                <w:rFonts w:cs="Arial"/>
                <w:b/>
                <w:bCs/>
              </w:rPr>
            </w:pPr>
            <w:r w:rsidRPr="00404F7C">
              <w:rPr>
                <w:b/>
                <w:bCs/>
              </w:rPr>
              <w:t>Hand hygiene products</w:t>
            </w:r>
            <w:r>
              <w:rPr>
                <w:b/>
                <w:bCs/>
              </w:rPr>
              <w:t xml:space="preserve"> for patients / residents and visitors</w:t>
            </w:r>
          </w:p>
        </w:tc>
      </w:tr>
      <w:tr w:rsidR="00027A67" w:rsidRPr="008327D4" w14:paraId="7CE00C4B" w14:textId="77777777" w:rsidTr="00707AEF">
        <w:tc>
          <w:tcPr>
            <w:tcW w:w="1892" w:type="pct"/>
          </w:tcPr>
          <w:p w14:paraId="4DDEF31B" w14:textId="15D308EF" w:rsidR="00027A67" w:rsidRPr="008327D4" w:rsidRDefault="00404F7C" w:rsidP="00953EDC">
            <w:r>
              <w:t xml:space="preserve">Which HH products are available </w:t>
            </w:r>
            <w:r w:rsidR="00027A67">
              <w:t>for consumers/patients?</w:t>
            </w:r>
            <w:r w:rsidR="00027A67" w:rsidRPr="008327D4">
              <w:t xml:space="preserve"> </w:t>
            </w:r>
          </w:p>
        </w:tc>
        <w:tc>
          <w:tcPr>
            <w:tcW w:w="3078" w:type="pct"/>
          </w:tcPr>
          <w:p w14:paraId="7D212D9E" w14:textId="77777777" w:rsidR="00027A67" w:rsidRPr="008327D4" w:rsidRDefault="00027A67" w:rsidP="00953EDC"/>
        </w:tc>
      </w:tr>
      <w:tr w:rsidR="00027A67" w:rsidRPr="008327D4" w14:paraId="5D94C5C7" w14:textId="77777777" w:rsidTr="00707AEF">
        <w:tc>
          <w:tcPr>
            <w:tcW w:w="1892" w:type="pct"/>
          </w:tcPr>
          <w:p w14:paraId="3A4489DD" w14:textId="77777777" w:rsidR="00027A67" w:rsidRPr="008327D4" w:rsidRDefault="00027A67" w:rsidP="00953EDC">
            <w:r w:rsidRPr="008327D4">
              <w:t xml:space="preserve">Where </w:t>
            </w:r>
            <w:r>
              <w:t>are these</w:t>
            </w:r>
            <w:r w:rsidRPr="008327D4">
              <w:t xml:space="preserve"> located?</w:t>
            </w:r>
          </w:p>
        </w:tc>
        <w:tc>
          <w:tcPr>
            <w:tcW w:w="3078" w:type="pct"/>
          </w:tcPr>
          <w:p w14:paraId="7269BD6C" w14:textId="77777777" w:rsidR="00027A67" w:rsidRPr="008327D4" w:rsidRDefault="00027A67" w:rsidP="00953EDC"/>
        </w:tc>
      </w:tr>
      <w:tr w:rsidR="00637A6F" w:rsidRPr="00404F7C" w14:paraId="55F4F107" w14:textId="77777777" w:rsidTr="00707AEF">
        <w:tc>
          <w:tcPr>
            <w:tcW w:w="5000" w:type="pct"/>
            <w:gridSpan w:val="2"/>
            <w:shd w:val="clear" w:color="auto" w:fill="92CDDC"/>
          </w:tcPr>
          <w:p w14:paraId="3E0B6380" w14:textId="77777777" w:rsidR="00637A6F" w:rsidRPr="00404F7C" w:rsidRDefault="00637A6F" w:rsidP="0078677F">
            <w:pPr>
              <w:rPr>
                <w:b/>
                <w:bCs/>
              </w:rPr>
            </w:pPr>
            <w:r w:rsidRPr="00404F7C">
              <w:rPr>
                <w:b/>
                <w:bCs/>
              </w:rPr>
              <w:t>List any strategies that engage consumers/patients in promoting and engaging in hand hygiene practice</w:t>
            </w:r>
          </w:p>
        </w:tc>
      </w:tr>
      <w:tr w:rsidR="00637A6F" w:rsidRPr="008327D4" w14:paraId="7C86516A" w14:textId="77777777" w:rsidTr="00707AEF">
        <w:tc>
          <w:tcPr>
            <w:tcW w:w="5000" w:type="pct"/>
            <w:gridSpan w:val="2"/>
          </w:tcPr>
          <w:p w14:paraId="30CF76FB" w14:textId="77777777" w:rsidR="00637A6F" w:rsidRDefault="00637A6F" w:rsidP="0078677F"/>
          <w:p w14:paraId="22144211" w14:textId="77777777" w:rsidR="00637A6F" w:rsidRDefault="00637A6F" w:rsidP="0078677F"/>
          <w:p w14:paraId="7E375991" w14:textId="77777777" w:rsidR="00637A6F" w:rsidRDefault="00637A6F" w:rsidP="0078677F"/>
          <w:p w14:paraId="2C741640" w14:textId="77777777" w:rsidR="00637A6F" w:rsidRPr="008327D4" w:rsidRDefault="00637A6F" w:rsidP="0078677F"/>
        </w:tc>
      </w:tr>
    </w:tbl>
    <w:p w14:paraId="441537A9" w14:textId="77777777" w:rsidR="008511B2" w:rsidRDefault="008511B2" w:rsidP="0085451F">
      <w:bookmarkStart w:id="45" w:name="_Toc51228835"/>
      <w:bookmarkEnd w:id="45"/>
    </w:p>
    <w:sectPr w:rsidR="008511B2" w:rsidSect="00565DAE">
      <w:headerReference w:type="default" r:id="rId34"/>
      <w:footerReference w:type="even" r:id="rId35"/>
      <w:footerReference w:type="default" r:id="rId36"/>
      <w:pgSz w:w="11906" w:h="16838"/>
      <w:pgMar w:top="1469" w:right="1440" w:bottom="1440" w:left="1440" w:header="47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2E6F" w14:textId="77777777" w:rsidR="008F1D8C" w:rsidRDefault="008F1D8C" w:rsidP="008511B2">
      <w:pPr>
        <w:spacing w:after="0" w:line="240" w:lineRule="auto"/>
      </w:pPr>
      <w:r>
        <w:separator/>
      </w:r>
    </w:p>
  </w:endnote>
  <w:endnote w:type="continuationSeparator" w:id="0">
    <w:p w14:paraId="1ACA5073" w14:textId="77777777" w:rsidR="008F1D8C" w:rsidRDefault="008F1D8C" w:rsidP="008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3756787"/>
      <w:docPartObj>
        <w:docPartGallery w:val="Page Numbers (Bottom of Page)"/>
        <w:docPartUnique/>
      </w:docPartObj>
    </w:sdtPr>
    <w:sdtContent>
      <w:p w14:paraId="563D16DD" w14:textId="77777777" w:rsidR="00854136" w:rsidRDefault="00854136" w:rsidP="006234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A30A95" w14:textId="77777777" w:rsidR="00854136" w:rsidRDefault="00854136" w:rsidP="006234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5828" w14:textId="0A1B0361" w:rsidR="00854136" w:rsidRPr="00756DDD" w:rsidRDefault="00854136" w:rsidP="006234AC">
    <w:pPr>
      <w:pStyle w:val="Footer"/>
      <w:tabs>
        <w:tab w:val="clear" w:pos="4680"/>
        <w:tab w:val="clear" w:pos="9360"/>
      </w:tabs>
      <w:ind w:right="360"/>
      <w:rPr>
        <w:rFonts w:asciiTheme="minorHAnsi" w:hAnsiTheme="minorHAnsi" w:cstheme="minorHAnsi"/>
        <w:sz w:val="20"/>
        <w:szCs w:val="20"/>
      </w:rPr>
    </w:pPr>
    <w:r w:rsidRPr="005009CE">
      <w:rPr>
        <w:rFonts w:asciiTheme="minorHAnsi" w:hAnsiTheme="minorHAnsi" w:cstheme="minorHAnsi"/>
        <w:sz w:val="20"/>
        <w:szCs w:val="20"/>
      </w:rPr>
      <w:t xml:space="preserve">Module </w:t>
    </w:r>
    <w:r>
      <w:rPr>
        <w:rFonts w:asciiTheme="minorHAnsi" w:hAnsiTheme="minorHAnsi" w:cstheme="minorHAnsi"/>
        <w:sz w:val="20"/>
        <w:szCs w:val="20"/>
      </w:rPr>
      <w:t>1</w:t>
    </w:r>
    <w:r w:rsidRPr="005009CE">
      <w:rPr>
        <w:rFonts w:asciiTheme="minorHAnsi" w:hAnsiTheme="minorHAnsi" w:cstheme="minorHAnsi"/>
        <w:sz w:val="20"/>
        <w:szCs w:val="20"/>
      </w:rPr>
      <w:t xml:space="preserve">: </w:t>
    </w:r>
    <w:r>
      <w:rPr>
        <w:rFonts w:asciiTheme="minorHAnsi" w:hAnsiTheme="minorHAnsi" w:cstheme="minorHAnsi"/>
        <w:sz w:val="20"/>
        <w:szCs w:val="20"/>
      </w:rPr>
      <w:t>Hand Hygiene</w:t>
    </w:r>
    <w:r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</w:rPr>
      <w:tab/>
      <w:t>v</w:t>
    </w:r>
    <w:r w:rsidR="004A7E7E">
      <w:rPr>
        <w:rFonts w:asciiTheme="minorHAnsi" w:hAnsiTheme="minorHAnsi" w:cstheme="minorHAnsi"/>
        <w:sz w:val="20"/>
        <w:szCs w:val="20"/>
      </w:rPr>
      <w:t>4</w:t>
    </w:r>
    <w:r w:rsidRPr="005009CE">
      <w:rPr>
        <w:rFonts w:asciiTheme="minorHAnsi" w:hAnsiTheme="minorHAnsi" w:cstheme="minorHAnsi"/>
        <w:sz w:val="20"/>
        <w:szCs w:val="20"/>
      </w:rPr>
      <w:t xml:space="preserve"> </w:t>
    </w:r>
    <w:r w:rsidR="00D26A3A">
      <w:rPr>
        <w:rFonts w:asciiTheme="minorHAnsi" w:hAnsiTheme="minorHAnsi" w:cstheme="minorHAnsi"/>
        <w:sz w:val="20"/>
        <w:szCs w:val="20"/>
      </w:rPr>
      <w:t>Jan 2026</w:t>
    </w:r>
    <w:r w:rsidRPr="005009CE">
      <w:rPr>
        <w:rFonts w:asciiTheme="minorHAnsi" w:hAnsiTheme="minorHAnsi" w:cstheme="minorHAnsi"/>
        <w:sz w:val="20"/>
        <w:szCs w:val="20"/>
      </w:rPr>
      <w:tab/>
    </w:r>
    <w:r w:rsidRPr="005009CE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t xml:space="preserve">Page </w:t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fldChar w:fldCharType="begin"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instrText xml:space="preserve"> PAGE </w:instrText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fldChar w:fldCharType="separate"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t>1</w:t>
    </w:r>
    <w:r w:rsidR="008D3082" w:rsidRPr="008D3082">
      <w:rPr>
        <w:rFonts w:asciiTheme="minorHAnsi" w:hAnsiTheme="minorHAnsi" w:cstheme="minorHAnsi"/>
        <w:sz w:val="20"/>
        <w:szCs w:val="20"/>
      </w:rPr>
      <w:fldChar w:fldCharType="end"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t xml:space="preserve"> of </w:t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fldChar w:fldCharType="begin"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instrText xml:space="preserve"> NUMPAGES </w:instrText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fldChar w:fldCharType="separate"/>
    </w:r>
    <w:r w:rsidR="008D3082" w:rsidRPr="008D3082">
      <w:rPr>
        <w:rFonts w:asciiTheme="minorHAnsi" w:hAnsiTheme="minorHAnsi" w:cstheme="minorHAnsi"/>
        <w:sz w:val="20"/>
        <w:szCs w:val="20"/>
        <w:lang w:val="en-GB"/>
      </w:rPr>
      <w:t>17</w:t>
    </w:r>
    <w:r w:rsidR="008D3082" w:rsidRPr="008D3082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A412" w14:textId="77777777" w:rsidR="008F1D8C" w:rsidRDefault="008F1D8C" w:rsidP="008511B2">
      <w:pPr>
        <w:spacing w:after="0" w:line="240" w:lineRule="auto"/>
      </w:pPr>
      <w:r>
        <w:separator/>
      </w:r>
    </w:p>
  </w:footnote>
  <w:footnote w:type="continuationSeparator" w:id="0">
    <w:p w14:paraId="6A718B00" w14:textId="77777777" w:rsidR="008F1D8C" w:rsidRDefault="008F1D8C" w:rsidP="0085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F643" w14:textId="28CD6C53" w:rsidR="00854136" w:rsidRDefault="00854136" w:rsidP="00953EDC">
    <w:pPr>
      <w:pStyle w:val="Heading3"/>
    </w:pPr>
    <w:r w:rsidRPr="00953EDC"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5EFF33CE" wp14:editId="7F734ECF">
          <wp:simplePos x="0" y="0"/>
          <wp:positionH relativeFrom="column">
            <wp:posOffset>-350929</wp:posOffset>
          </wp:positionH>
          <wp:positionV relativeFrom="paragraph">
            <wp:posOffset>-146685</wp:posOffset>
          </wp:positionV>
          <wp:extent cx="1512570" cy="604520"/>
          <wp:effectExtent l="0" t="0" r="0" b="5080"/>
          <wp:wrapTight wrapText="bothSides">
            <wp:wrapPolygon edited="0">
              <wp:start x="0" y="0"/>
              <wp:lineTo x="0" y="21328"/>
              <wp:lineTo x="21401" y="21328"/>
              <wp:lineTo x="21401" y="0"/>
              <wp:lineTo x="0" y="0"/>
            </wp:wrapPolygon>
          </wp:wrapTight>
          <wp:docPr id="18" name="Picture 1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F03">
      <w:t xml:space="preserve">Fundamentals of </w:t>
    </w:r>
    <w:r>
      <w:t xml:space="preserve">Infection Prevention &amp; Control </w:t>
    </w:r>
    <w:r w:rsidRPr="007373A7">
      <w:t>Program</w:t>
    </w:r>
    <w:r>
      <w:t>me</w:t>
    </w:r>
    <w:r w:rsidRPr="007373A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83A4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5ACB7A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FBC1F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B30F04"/>
    <w:multiLevelType w:val="hybridMultilevel"/>
    <w:tmpl w:val="9872D94C"/>
    <w:lvl w:ilvl="0" w:tplc="1E808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61B06"/>
    <w:multiLevelType w:val="multilevel"/>
    <w:tmpl w:val="F0A6C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717CA"/>
    <w:multiLevelType w:val="hybridMultilevel"/>
    <w:tmpl w:val="AD94B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D1504"/>
    <w:multiLevelType w:val="hybridMultilevel"/>
    <w:tmpl w:val="3B548A44"/>
    <w:lvl w:ilvl="0" w:tplc="048A92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0AE03A9"/>
    <w:multiLevelType w:val="hybridMultilevel"/>
    <w:tmpl w:val="B986E0A2"/>
    <w:lvl w:ilvl="0" w:tplc="FFFFFFFF">
      <w:start w:val="1"/>
      <w:numFmt w:val="decimal"/>
      <w:lvlText w:val="%1."/>
      <w:lvlJc w:val="left"/>
    </w:lvl>
    <w:lvl w:ilvl="1" w:tplc="3AEA6EC0">
      <w:start w:val="1"/>
      <w:numFmt w:val="bullet"/>
      <w:lvlText w:val=""/>
      <w:lvlJc w:val="left"/>
      <w:rPr>
        <w:rFonts w:ascii="Symbol" w:hAnsi="Symbol" w:hint="default"/>
      </w:rPr>
    </w:lvl>
    <w:lvl w:ilvl="2" w:tplc="3AEA6EC0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365A6B"/>
    <w:multiLevelType w:val="hybridMultilevel"/>
    <w:tmpl w:val="21F89B4E"/>
    <w:lvl w:ilvl="0" w:tplc="D7E4C1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8E71EA"/>
    <w:multiLevelType w:val="hybridMultilevel"/>
    <w:tmpl w:val="17BE3070"/>
    <w:lvl w:ilvl="0" w:tplc="F4340586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77A4836"/>
    <w:multiLevelType w:val="hybridMultilevel"/>
    <w:tmpl w:val="0FE2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24E99"/>
    <w:multiLevelType w:val="multilevel"/>
    <w:tmpl w:val="0FE2D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3003A"/>
    <w:multiLevelType w:val="hybridMultilevel"/>
    <w:tmpl w:val="B8E6DE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37E65"/>
    <w:multiLevelType w:val="hybridMultilevel"/>
    <w:tmpl w:val="90D83218"/>
    <w:lvl w:ilvl="0" w:tplc="72744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84C8D"/>
    <w:multiLevelType w:val="hybridMultilevel"/>
    <w:tmpl w:val="27F08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6681"/>
    <w:multiLevelType w:val="hybridMultilevel"/>
    <w:tmpl w:val="A38CBA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A5B0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357C2"/>
    <w:multiLevelType w:val="hybridMultilevel"/>
    <w:tmpl w:val="24C60798"/>
    <w:lvl w:ilvl="0" w:tplc="2F72B77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37974C45"/>
    <w:multiLevelType w:val="hybridMultilevel"/>
    <w:tmpl w:val="5B3A4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258D4"/>
    <w:multiLevelType w:val="hybridMultilevel"/>
    <w:tmpl w:val="FAD21704"/>
    <w:lvl w:ilvl="0" w:tplc="20605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850A5B0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52452"/>
    <w:multiLevelType w:val="hybridMultilevel"/>
    <w:tmpl w:val="D81C5966"/>
    <w:lvl w:ilvl="0" w:tplc="2B048500">
      <w:start w:val="1"/>
      <w:numFmt w:val="bullet"/>
      <w:pStyle w:val="ListBullet5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47E00"/>
    <w:multiLevelType w:val="multilevel"/>
    <w:tmpl w:val="CD1A1D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67709C1"/>
    <w:multiLevelType w:val="hybridMultilevel"/>
    <w:tmpl w:val="C95096A2"/>
    <w:lvl w:ilvl="0" w:tplc="3F504CFE">
      <w:start w:val="1"/>
      <w:numFmt w:val="decimal"/>
      <w:pStyle w:val="Heading1"/>
      <w:lvlText w:val="Module %1: "/>
      <w:lvlJc w:val="left"/>
      <w:pPr>
        <w:ind w:left="5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8" w:hanging="360"/>
      </w:pPr>
    </w:lvl>
    <w:lvl w:ilvl="2" w:tplc="1009001B" w:tentative="1">
      <w:start w:val="1"/>
      <w:numFmt w:val="lowerRoman"/>
      <w:lvlText w:val="%3."/>
      <w:lvlJc w:val="right"/>
      <w:pPr>
        <w:ind w:left="2018" w:hanging="180"/>
      </w:pPr>
    </w:lvl>
    <w:lvl w:ilvl="3" w:tplc="1009000F" w:tentative="1">
      <w:start w:val="1"/>
      <w:numFmt w:val="decimal"/>
      <w:lvlText w:val="%4."/>
      <w:lvlJc w:val="left"/>
      <w:pPr>
        <w:ind w:left="2738" w:hanging="360"/>
      </w:pPr>
    </w:lvl>
    <w:lvl w:ilvl="4" w:tplc="10090019" w:tentative="1">
      <w:start w:val="1"/>
      <w:numFmt w:val="lowerLetter"/>
      <w:lvlText w:val="%5."/>
      <w:lvlJc w:val="left"/>
      <w:pPr>
        <w:ind w:left="3458" w:hanging="360"/>
      </w:pPr>
    </w:lvl>
    <w:lvl w:ilvl="5" w:tplc="1009001B" w:tentative="1">
      <w:start w:val="1"/>
      <w:numFmt w:val="lowerRoman"/>
      <w:lvlText w:val="%6."/>
      <w:lvlJc w:val="right"/>
      <w:pPr>
        <w:ind w:left="4178" w:hanging="180"/>
      </w:pPr>
    </w:lvl>
    <w:lvl w:ilvl="6" w:tplc="1009000F" w:tentative="1">
      <w:start w:val="1"/>
      <w:numFmt w:val="decimal"/>
      <w:lvlText w:val="%7."/>
      <w:lvlJc w:val="left"/>
      <w:pPr>
        <w:ind w:left="4898" w:hanging="360"/>
      </w:pPr>
    </w:lvl>
    <w:lvl w:ilvl="7" w:tplc="10090019" w:tentative="1">
      <w:start w:val="1"/>
      <w:numFmt w:val="lowerLetter"/>
      <w:lvlText w:val="%8."/>
      <w:lvlJc w:val="left"/>
      <w:pPr>
        <w:ind w:left="5618" w:hanging="360"/>
      </w:pPr>
    </w:lvl>
    <w:lvl w:ilvl="8" w:tplc="1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7873B90"/>
    <w:multiLevelType w:val="hybridMultilevel"/>
    <w:tmpl w:val="B900B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0704F"/>
    <w:multiLevelType w:val="hybridMultilevel"/>
    <w:tmpl w:val="2C60D878"/>
    <w:lvl w:ilvl="0" w:tplc="5D061E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913C7"/>
    <w:multiLevelType w:val="hybridMultilevel"/>
    <w:tmpl w:val="36304542"/>
    <w:lvl w:ilvl="0" w:tplc="795666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54EA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C0F50"/>
    <w:multiLevelType w:val="hybridMultilevel"/>
    <w:tmpl w:val="BA16744E"/>
    <w:lvl w:ilvl="0" w:tplc="9DBA7B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76FFE"/>
    <w:multiLevelType w:val="hybridMultilevel"/>
    <w:tmpl w:val="82CC45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B11DA"/>
    <w:multiLevelType w:val="hybridMultilevel"/>
    <w:tmpl w:val="BD3C2D2A"/>
    <w:lvl w:ilvl="0" w:tplc="F7B68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E462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AC1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0C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BBB"/>
    <w:multiLevelType w:val="hybridMultilevel"/>
    <w:tmpl w:val="E9DE7F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A40067"/>
    <w:multiLevelType w:val="hybridMultilevel"/>
    <w:tmpl w:val="17C8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13E28"/>
    <w:multiLevelType w:val="hybridMultilevel"/>
    <w:tmpl w:val="6658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356E2"/>
    <w:multiLevelType w:val="hybridMultilevel"/>
    <w:tmpl w:val="AD841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444B9"/>
    <w:multiLevelType w:val="hybridMultilevel"/>
    <w:tmpl w:val="9B848E08"/>
    <w:lvl w:ilvl="0" w:tplc="72744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7E4C1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224DE7"/>
    <w:multiLevelType w:val="hybridMultilevel"/>
    <w:tmpl w:val="807C8A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E28DD"/>
    <w:multiLevelType w:val="hybridMultilevel"/>
    <w:tmpl w:val="D69CAF24"/>
    <w:lvl w:ilvl="0" w:tplc="1870F8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238B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859192">
    <w:abstractNumId w:val="2"/>
  </w:num>
  <w:num w:numId="2" w16cid:durableId="1510680738">
    <w:abstractNumId w:val="1"/>
  </w:num>
  <w:num w:numId="3" w16cid:durableId="2094161822">
    <w:abstractNumId w:val="27"/>
  </w:num>
  <w:num w:numId="4" w16cid:durableId="83497635">
    <w:abstractNumId w:val="3"/>
  </w:num>
  <w:num w:numId="5" w16cid:durableId="945041989">
    <w:abstractNumId w:val="34"/>
  </w:num>
  <w:num w:numId="6" w16cid:durableId="1226138952">
    <w:abstractNumId w:val="24"/>
  </w:num>
  <w:num w:numId="7" w16cid:durableId="760950181">
    <w:abstractNumId w:val="25"/>
  </w:num>
  <w:num w:numId="8" w16cid:durableId="1814717243">
    <w:abstractNumId w:val="19"/>
  </w:num>
  <w:num w:numId="9" w16cid:durableId="1896893496">
    <w:abstractNumId w:val="21"/>
  </w:num>
  <w:num w:numId="10" w16cid:durableId="1794715331">
    <w:abstractNumId w:val="15"/>
  </w:num>
  <w:num w:numId="11" w16cid:durableId="308284989">
    <w:abstractNumId w:val="7"/>
  </w:num>
  <w:num w:numId="12" w16cid:durableId="1262226276">
    <w:abstractNumId w:val="32"/>
  </w:num>
  <w:num w:numId="13" w16cid:durableId="998844645">
    <w:abstractNumId w:val="23"/>
  </w:num>
  <w:num w:numId="14" w16cid:durableId="1836188047">
    <w:abstractNumId w:val="26"/>
  </w:num>
  <w:num w:numId="15" w16cid:durableId="1807162211">
    <w:abstractNumId w:val="33"/>
  </w:num>
  <w:num w:numId="16" w16cid:durableId="1387531881">
    <w:abstractNumId w:val="9"/>
  </w:num>
  <w:num w:numId="17" w16cid:durableId="1995327366">
    <w:abstractNumId w:val="6"/>
  </w:num>
  <w:num w:numId="18" w16cid:durableId="2127044891">
    <w:abstractNumId w:val="16"/>
  </w:num>
  <w:num w:numId="19" w16cid:durableId="975796971">
    <w:abstractNumId w:val="20"/>
  </w:num>
  <w:num w:numId="20" w16cid:durableId="1299148427">
    <w:abstractNumId w:val="31"/>
  </w:num>
  <w:num w:numId="21" w16cid:durableId="367343248">
    <w:abstractNumId w:val="28"/>
  </w:num>
  <w:num w:numId="22" w16cid:durableId="2144618290">
    <w:abstractNumId w:val="10"/>
  </w:num>
  <w:num w:numId="23" w16cid:durableId="1024481166">
    <w:abstractNumId w:val="11"/>
  </w:num>
  <w:num w:numId="24" w16cid:durableId="590086268">
    <w:abstractNumId w:val="29"/>
  </w:num>
  <w:num w:numId="25" w16cid:durableId="504130662">
    <w:abstractNumId w:val="18"/>
  </w:num>
  <w:num w:numId="26" w16cid:durableId="374739537">
    <w:abstractNumId w:val="0"/>
  </w:num>
  <w:num w:numId="27" w16cid:durableId="65882626">
    <w:abstractNumId w:val="4"/>
  </w:num>
  <w:num w:numId="28" w16cid:durableId="1146553136">
    <w:abstractNumId w:val="22"/>
  </w:num>
  <w:num w:numId="29" w16cid:durableId="849567936">
    <w:abstractNumId w:val="13"/>
  </w:num>
  <w:num w:numId="30" w16cid:durableId="1609701879">
    <w:abstractNumId w:val="12"/>
  </w:num>
  <w:num w:numId="31" w16cid:durableId="538204777">
    <w:abstractNumId w:val="14"/>
  </w:num>
  <w:num w:numId="32" w16cid:durableId="653417790">
    <w:abstractNumId w:val="8"/>
  </w:num>
  <w:num w:numId="33" w16cid:durableId="1731269973">
    <w:abstractNumId w:val="5"/>
  </w:num>
  <w:num w:numId="34" w16cid:durableId="944313793">
    <w:abstractNumId w:val="17"/>
  </w:num>
  <w:num w:numId="35" w16cid:durableId="11480860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67"/>
    <w:rsid w:val="00000CDF"/>
    <w:rsid w:val="00003C99"/>
    <w:rsid w:val="00010D10"/>
    <w:rsid w:val="00017191"/>
    <w:rsid w:val="00027A67"/>
    <w:rsid w:val="000459C5"/>
    <w:rsid w:val="0004668C"/>
    <w:rsid w:val="00047AD3"/>
    <w:rsid w:val="00090EEF"/>
    <w:rsid w:val="0009292C"/>
    <w:rsid w:val="0009441A"/>
    <w:rsid w:val="00095BDC"/>
    <w:rsid w:val="000A16F1"/>
    <w:rsid w:val="000A3896"/>
    <w:rsid w:val="000B2DEB"/>
    <w:rsid w:val="000C0C6A"/>
    <w:rsid w:val="000D2AD7"/>
    <w:rsid w:val="000D6670"/>
    <w:rsid w:val="000E201A"/>
    <w:rsid w:val="00114C54"/>
    <w:rsid w:val="001163A4"/>
    <w:rsid w:val="00127E0B"/>
    <w:rsid w:val="0013266B"/>
    <w:rsid w:val="001343F2"/>
    <w:rsid w:val="00137559"/>
    <w:rsid w:val="00151A81"/>
    <w:rsid w:val="00162445"/>
    <w:rsid w:val="00172E26"/>
    <w:rsid w:val="00175AF4"/>
    <w:rsid w:val="00185B09"/>
    <w:rsid w:val="00187CD6"/>
    <w:rsid w:val="001A73BA"/>
    <w:rsid w:val="001A780D"/>
    <w:rsid w:val="001B1322"/>
    <w:rsid w:val="001B1B14"/>
    <w:rsid w:val="001D13AF"/>
    <w:rsid w:val="001D1B65"/>
    <w:rsid w:val="001E365B"/>
    <w:rsid w:val="002020DF"/>
    <w:rsid w:val="00204CD6"/>
    <w:rsid w:val="002143F7"/>
    <w:rsid w:val="002167ED"/>
    <w:rsid w:val="00217F7F"/>
    <w:rsid w:val="00224355"/>
    <w:rsid w:val="00224B96"/>
    <w:rsid w:val="00225914"/>
    <w:rsid w:val="00231C3A"/>
    <w:rsid w:val="002535D1"/>
    <w:rsid w:val="002708EB"/>
    <w:rsid w:val="002A171C"/>
    <w:rsid w:val="002A6C03"/>
    <w:rsid w:val="002B7AC1"/>
    <w:rsid w:val="002C3430"/>
    <w:rsid w:val="002D1EEE"/>
    <w:rsid w:val="002E48C3"/>
    <w:rsid w:val="002E6B34"/>
    <w:rsid w:val="00300619"/>
    <w:rsid w:val="0030270E"/>
    <w:rsid w:val="00307309"/>
    <w:rsid w:val="00344E5F"/>
    <w:rsid w:val="00363608"/>
    <w:rsid w:val="003668CE"/>
    <w:rsid w:val="00370A1F"/>
    <w:rsid w:val="003744DF"/>
    <w:rsid w:val="003747CB"/>
    <w:rsid w:val="0037498B"/>
    <w:rsid w:val="00375116"/>
    <w:rsid w:val="00375F7E"/>
    <w:rsid w:val="003817D7"/>
    <w:rsid w:val="0038245C"/>
    <w:rsid w:val="00386C73"/>
    <w:rsid w:val="00392243"/>
    <w:rsid w:val="003A7EEA"/>
    <w:rsid w:val="003B1630"/>
    <w:rsid w:val="003B1881"/>
    <w:rsid w:val="003B1B50"/>
    <w:rsid w:val="003B3443"/>
    <w:rsid w:val="003B5090"/>
    <w:rsid w:val="003E3398"/>
    <w:rsid w:val="00403EB7"/>
    <w:rsid w:val="00404F7C"/>
    <w:rsid w:val="004060AD"/>
    <w:rsid w:val="0041762B"/>
    <w:rsid w:val="00421BA0"/>
    <w:rsid w:val="00425CFB"/>
    <w:rsid w:val="004271FC"/>
    <w:rsid w:val="00437EDD"/>
    <w:rsid w:val="00452F5E"/>
    <w:rsid w:val="0045544C"/>
    <w:rsid w:val="0047569B"/>
    <w:rsid w:val="0048134E"/>
    <w:rsid w:val="00481862"/>
    <w:rsid w:val="004A3490"/>
    <w:rsid w:val="004A7E7E"/>
    <w:rsid w:val="004B2FD8"/>
    <w:rsid w:val="004B6E2F"/>
    <w:rsid w:val="004C73A8"/>
    <w:rsid w:val="004E066B"/>
    <w:rsid w:val="005000AA"/>
    <w:rsid w:val="00501523"/>
    <w:rsid w:val="00520FD2"/>
    <w:rsid w:val="00565DAE"/>
    <w:rsid w:val="00576A52"/>
    <w:rsid w:val="00587885"/>
    <w:rsid w:val="0060615C"/>
    <w:rsid w:val="00610906"/>
    <w:rsid w:val="006234AC"/>
    <w:rsid w:val="00626DF6"/>
    <w:rsid w:val="00637A6F"/>
    <w:rsid w:val="00646A23"/>
    <w:rsid w:val="00647486"/>
    <w:rsid w:val="00651309"/>
    <w:rsid w:val="00654E5C"/>
    <w:rsid w:val="00654F6A"/>
    <w:rsid w:val="00655A2F"/>
    <w:rsid w:val="00687575"/>
    <w:rsid w:val="00690167"/>
    <w:rsid w:val="006C421C"/>
    <w:rsid w:val="006C7134"/>
    <w:rsid w:val="006D7BEF"/>
    <w:rsid w:val="006E6064"/>
    <w:rsid w:val="00703BE2"/>
    <w:rsid w:val="00707AEF"/>
    <w:rsid w:val="00723C03"/>
    <w:rsid w:val="0073199B"/>
    <w:rsid w:val="00734660"/>
    <w:rsid w:val="007545BB"/>
    <w:rsid w:val="00756DDD"/>
    <w:rsid w:val="007607FF"/>
    <w:rsid w:val="00764C63"/>
    <w:rsid w:val="00765064"/>
    <w:rsid w:val="0076564B"/>
    <w:rsid w:val="00770E34"/>
    <w:rsid w:val="00773B0B"/>
    <w:rsid w:val="007B17B8"/>
    <w:rsid w:val="007B46C3"/>
    <w:rsid w:val="007B5FCC"/>
    <w:rsid w:val="007C0574"/>
    <w:rsid w:val="007D76A6"/>
    <w:rsid w:val="007E13DB"/>
    <w:rsid w:val="007F4743"/>
    <w:rsid w:val="00805024"/>
    <w:rsid w:val="00806608"/>
    <w:rsid w:val="008109AC"/>
    <w:rsid w:val="00823EE0"/>
    <w:rsid w:val="00824F03"/>
    <w:rsid w:val="0083714B"/>
    <w:rsid w:val="008511B2"/>
    <w:rsid w:val="00854136"/>
    <w:rsid w:val="0085451F"/>
    <w:rsid w:val="00863E9E"/>
    <w:rsid w:val="00866FDC"/>
    <w:rsid w:val="008716D6"/>
    <w:rsid w:val="00875525"/>
    <w:rsid w:val="008841BE"/>
    <w:rsid w:val="00891AAE"/>
    <w:rsid w:val="00893CE5"/>
    <w:rsid w:val="008960FF"/>
    <w:rsid w:val="008A0B1F"/>
    <w:rsid w:val="008A25F9"/>
    <w:rsid w:val="008A377F"/>
    <w:rsid w:val="008A706E"/>
    <w:rsid w:val="008C3C53"/>
    <w:rsid w:val="008C5411"/>
    <w:rsid w:val="008C7501"/>
    <w:rsid w:val="008D3082"/>
    <w:rsid w:val="008E22EF"/>
    <w:rsid w:val="008E54BA"/>
    <w:rsid w:val="008E732E"/>
    <w:rsid w:val="008F0248"/>
    <w:rsid w:val="008F0685"/>
    <w:rsid w:val="008F1D8C"/>
    <w:rsid w:val="008F3697"/>
    <w:rsid w:val="008F379B"/>
    <w:rsid w:val="0090405A"/>
    <w:rsid w:val="00910D15"/>
    <w:rsid w:val="00916949"/>
    <w:rsid w:val="00937103"/>
    <w:rsid w:val="009413DC"/>
    <w:rsid w:val="00952613"/>
    <w:rsid w:val="00953EDC"/>
    <w:rsid w:val="009568A7"/>
    <w:rsid w:val="00976D9A"/>
    <w:rsid w:val="00992ED4"/>
    <w:rsid w:val="009B2075"/>
    <w:rsid w:val="009B3CB7"/>
    <w:rsid w:val="009B5A20"/>
    <w:rsid w:val="009F3F0D"/>
    <w:rsid w:val="009F5620"/>
    <w:rsid w:val="00A111E3"/>
    <w:rsid w:val="00A212E3"/>
    <w:rsid w:val="00A370D9"/>
    <w:rsid w:val="00A37BAF"/>
    <w:rsid w:val="00A61F54"/>
    <w:rsid w:val="00A75FDC"/>
    <w:rsid w:val="00AD1EFF"/>
    <w:rsid w:val="00AD5144"/>
    <w:rsid w:val="00B1705C"/>
    <w:rsid w:val="00B20108"/>
    <w:rsid w:val="00B20CEF"/>
    <w:rsid w:val="00B26808"/>
    <w:rsid w:val="00B30385"/>
    <w:rsid w:val="00B337B3"/>
    <w:rsid w:val="00B715C2"/>
    <w:rsid w:val="00BA3458"/>
    <w:rsid w:val="00BA3E37"/>
    <w:rsid w:val="00BD302A"/>
    <w:rsid w:val="00BD4372"/>
    <w:rsid w:val="00BE1109"/>
    <w:rsid w:val="00BF4142"/>
    <w:rsid w:val="00C06949"/>
    <w:rsid w:val="00C7232B"/>
    <w:rsid w:val="00C75A2D"/>
    <w:rsid w:val="00C8613C"/>
    <w:rsid w:val="00C862E9"/>
    <w:rsid w:val="00CA5DE3"/>
    <w:rsid w:val="00CB0E99"/>
    <w:rsid w:val="00CB12E9"/>
    <w:rsid w:val="00CB4514"/>
    <w:rsid w:val="00CB5376"/>
    <w:rsid w:val="00CE44B7"/>
    <w:rsid w:val="00CE5454"/>
    <w:rsid w:val="00CF28FE"/>
    <w:rsid w:val="00D04A94"/>
    <w:rsid w:val="00D04B4B"/>
    <w:rsid w:val="00D10410"/>
    <w:rsid w:val="00D26A3A"/>
    <w:rsid w:val="00D341C6"/>
    <w:rsid w:val="00D70223"/>
    <w:rsid w:val="00D91BDA"/>
    <w:rsid w:val="00D97F31"/>
    <w:rsid w:val="00DA223F"/>
    <w:rsid w:val="00DB29C6"/>
    <w:rsid w:val="00DE58F0"/>
    <w:rsid w:val="00DF1D28"/>
    <w:rsid w:val="00E011F1"/>
    <w:rsid w:val="00E05DF7"/>
    <w:rsid w:val="00E0684E"/>
    <w:rsid w:val="00E216C3"/>
    <w:rsid w:val="00E26E81"/>
    <w:rsid w:val="00E31FA9"/>
    <w:rsid w:val="00E5093B"/>
    <w:rsid w:val="00E60981"/>
    <w:rsid w:val="00E61A2E"/>
    <w:rsid w:val="00E93040"/>
    <w:rsid w:val="00EB25C0"/>
    <w:rsid w:val="00EC3DE6"/>
    <w:rsid w:val="00EE48EB"/>
    <w:rsid w:val="00EE6632"/>
    <w:rsid w:val="00EF32D4"/>
    <w:rsid w:val="00F1289F"/>
    <w:rsid w:val="00F13BF9"/>
    <w:rsid w:val="00F158FD"/>
    <w:rsid w:val="00F16C55"/>
    <w:rsid w:val="00F17E8B"/>
    <w:rsid w:val="00F222B9"/>
    <w:rsid w:val="00F27A06"/>
    <w:rsid w:val="00F437A2"/>
    <w:rsid w:val="00F50FBA"/>
    <w:rsid w:val="00F57793"/>
    <w:rsid w:val="00F63B8B"/>
    <w:rsid w:val="00FA4789"/>
    <w:rsid w:val="00FB1C78"/>
    <w:rsid w:val="00FB39F2"/>
    <w:rsid w:val="00FC0946"/>
    <w:rsid w:val="00FE010C"/>
    <w:rsid w:val="00FE5DB3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9C05B"/>
  <w15:chartTrackingRefBased/>
  <w15:docId w15:val="{A7944C0E-4CF7-43DC-A4FC-F2C464C3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PCNC Normal"/>
    <w:qFormat/>
    <w:rsid w:val="00224355"/>
    <w:pPr>
      <w:spacing w:after="60" w:line="23" w:lineRule="atLeast"/>
    </w:pPr>
    <w:rPr>
      <w:rFonts w:ascii="Calibri" w:eastAsia="Calibri" w:hAnsi="Calibri" w:cs="Times New Roman"/>
      <w:sz w:val="24"/>
      <w:lang w:val="en-CA"/>
    </w:rPr>
  </w:style>
  <w:style w:type="paragraph" w:styleId="Heading1">
    <w:name w:val="heading 1"/>
    <w:aliases w:val="IPCNC Heading 1"/>
    <w:basedOn w:val="Normal"/>
    <w:next w:val="Normal"/>
    <w:link w:val="Heading1Char"/>
    <w:uiPriority w:val="99"/>
    <w:qFormat/>
    <w:rsid w:val="00027A67"/>
    <w:pPr>
      <w:keepNext/>
      <w:pageBreakBefore/>
      <w:numPr>
        <w:numId w:val="9"/>
      </w:numPr>
      <w:tabs>
        <w:tab w:val="left" w:pos="1890"/>
      </w:tabs>
      <w:ind w:left="0" w:firstLine="0"/>
      <w:outlineLvl w:val="0"/>
    </w:pPr>
    <w:rPr>
      <w:b/>
      <w:color w:val="244061"/>
      <w:sz w:val="36"/>
      <w:szCs w:val="32"/>
    </w:rPr>
  </w:style>
  <w:style w:type="paragraph" w:styleId="Heading2">
    <w:name w:val="heading 2"/>
    <w:aliases w:val="IPCNC Heading 2"/>
    <w:basedOn w:val="Normal"/>
    <w:next w:val="Normal"/>
    <w:link w:val="Heading2Char"/>
    <w:uiPriority w:val="99"/>
    <w:qFormat/>
    <w:rsid w:val="00027A67"/>
    <w:pPr>
      <w:keepNext/>
      <w:spacing w:before="120" w:after="120"/>
      <w:outlineLvl w:val="1"/>
    </w:pPr>
    <w:rPr>
      <w:b/>
      <w:color w:val="44546A" w:themeColor="text2"/>
      <w:sz w:val="32"/>
      <w:szCs w:val="32"/>
    </w:rPr>
  </w:style>
  <w:style w:type="paragraph" w:styleId="Heading3">
    <w:name w:val="heading 3"/>
    <w:aliases w:val="IPCNC Heading 3"/>
    <w:basedOn w:val="Normal"/>
    <w:next w:val="Normal"/>
    <w:link w:val="Heading3Char"/>
    <w:qFormat/>
    <w:rsid w:val="002E48C3"/>
    <w:pPr>
      <w:keepNext/>
      <w:spacing w:before="120" w:after="240"/>
      <w:outlineLvl w:val="2"/>
    </w:pPr>
    <w:rPr>
      <w:rFonts w:eastAsia="Times New Roman"/>
      <w:b/>
      <w:bCs/>
      <w:color w:val="2A4A70"/>
      <w:sz w:val="28"/>
    </w:rPr>
  </w:style>
  <w:style w:type="paragraph" w:styleId="Heading4">
    <w:name w:val="heading 4"/>
    <w:basedOn w:val="Normal"/>
    <w:next w:val="Normal"/>
    <w:link w:val="Heading4Char"/>
    <w:uiPriority w:val="99"/>
    <w:rsid w:val="00027A67"/>
    <w:pPr>
      <w:keepNext/>
      <w:keepLines/>
      <w:spacing w:after="80"/>
      <w:contextualSpacing/>
      <w:outlineLvl w:val="3"/>
    </w:pPr>
    <w:rPr>
      <w:rFonts w:eastAsia="Times New Roman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027A67"/>
    <w:pPr>
      <w:keepNext/>
      <w:tabs>
        <w:tab w:val="left" w:pos="1080"/>
      </w:tabs>
      <w:spacing w:before="200"/>
      <w:outlineLvl w:val="4"/>
    </w:pPr>
    <w:rPr>
      <w:b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PCNC Heading 1 Char"/>
    <w:basedOn w:val="DefaultParagraphFont"/>
    <w:link w:val="Heading1"/>
    <w:uiPriority w:val="99"/>
    <w:rsid w:val="00027A67"/>
    <w:rPr>
      <w:rFonts w:ascii="Calibri" w:eastAsia="Calibri" w:hAnsi="Calibri" w:cs="Times New Roman"/>
      <w:b/>
      <w:color w:val="244061"/>
      <w:sz w:val="36"/>
      <w:szCs w:val="32"/>
      <w:lang w:val="en-CA"/>
    </w:rPr>
  </w:style>
  <w:style w:type="character" w:customStyle="1" w:styleId="Heading2Char">
    <w:name w:val="Heading 2 Char"/>
    <w:aliases w:val="IPCNC Heading 2 Char"/>
    <w:basedOn w:val="DefaultParagraphFont"/>
    <w:link w:val="Heading2"/>
    <w:uiPriority w:val="99"/>
    <w:rsid w:val="00027A67"/>
    <w:rPr>
      <w:rFonts w:ascii="Calibri" w:eastAsia="Calibri" w:hAnsi="Calibri" w:cs="Times New Roman"/>
      <w:b/>
      <w:color w:val="44546A" w:themeColor="text2"/>
      <w:sz w:val="32"/>
      <w:szCs w:val="32"/>
      <w:lang w:val="en-CA"/>
    </w:rPr>
  </w:style>
  <w:style w:type="character" w:customStyle="1" w:styleId="Heading3Char">
    <w:name w:val="Heading 3 Char"/>
    <w:aliases w:val="IPCNC Heading 3 Char"/>
    <w:basedOn w:val="DefaultParagraphFont"/>
    <w:link w:val="Heading3"/>
    <w:rsid w:val="002E48C3"/>
    <w:rPr>
      <w:rFonts w:ascii="Calibri" w:eastAsia="Times New Roman" w:hAnsi="Calibri" w:cs="Times New Roman"/>
      <w:b/>
      <w:bCs/>
      <w:color w:val="2A4A70"/>
      <w:sz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rsid w:val="00027A67"/>
    <w:rPr>
      <w:rFonts w:ascii="Calibri" w:eastAsia="Times New Roman" w:hAnsi="Calibri" w:cs="Times New Roman"/>
      <w:b/>
      <w:bCs/>
      <w:i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rsid w:val="00027A67"/>
    <w:rPr>
      <w:rFonts w:ascii="Calibri" w:eastAsia="Calibri" w:hAnsi="Calibri" w:cs="Times New Roman"/>
      <w:b/>
      <w:color w:val="0070C0"/>
      <w:sz w:val="24"/>
      <w:lang w:val="en-CA"/>
    </w:rPr>
  </w:style>
  <w:style w:type="paragraph" w:styleId="ListBullet">
    <w:name w:val="List Bullet"/>
    <w:basedOn w:val="Normal"/>
    <w:uiPriority w:val="99"/>
    <w:rsid w:val="00027A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027A67"/>
    <w:pPr>
      <w:numPr>
        <w:numId w:val="2"/>
      </w:numPr>
      <w:contextualSpacing/>
    </w:pPr>
  </w:style>
  <w:style w:type="character" w:styleId="Hyperlink">
    <w:name w:val="Hyperlink"/>
    <w:uiPriority w:val="99"/>
    <w:rsid w:val="00027A67"/>
    <w:rPr>
      <w:color w:val="0000FF"/>
      <w:u w:val="single"/>
    </w:rPr>
  </w:style>
  <w:style w:type="paragraph" w:styleId="ListParagraph">
    <w:name w:val="List Paragraph"/>
    <w:basedOn w:val="Normal"/>
    <w:qFormat/>
    <w:rsid w:val="002E48C3"/>
    <w:pPr>
      <w:numPr>
        <w:numId w:val="18"/>
      </w:numPr>
      <w:spacing w:line="276" w:lineRule="auto"/>
    </w:pPr>
    <w:rPr>
      <w:lang w:val="en-US"/>
    </w:rPr>
  </w:style>
  <w:style w:type="paragraph" w:styleId="ListBullet5">
    <w:name w:val="List Bullet 5"/>
    <w:basedOn w:val="Normal"/>
    <w:uiPriority w:val="99"/>
    <w:rsid w:val="00027A67"/>
    <w:pPr>
      <w:numPr>
        <w:numId w:val="8"/>
      </w:numPr>
      <w:tabs>
        <w:tab w:val="left" w:pos="360"/>
      </w:tabs>
      <w:ind w:left="360"/>
    </w:pPr>
    <w:rPr>
      <w:rFonts w:cs="Arial"/>
    </w:rPr>
  </w:style>
  <w:style w:type="paragraph" w:customStyle="1" w:styleId="Normal6A">
    <w:name w:val="Normal 6A"/>
    <w:basedOn w:val="Normal"/>
    <w:qFormat/>
    <w:rsid w:val="00027A67"/>
    <w:pPr>
      <w:keepNext/>
      <w:spacing w:after="120"/>
    </w:pPr>
    <w:rPr>
      <w:rFonts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E64C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B2"/>
    <w:rPr>
      <w:rFonts w:ascii="Calibri" w:eastAsia="Calibri" w:hAnsi="Calibri" w:cs="Times New Roman"/>
      <w:sz w:val="24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8511B2"/>
  </w:style>
  <w:style w:type="paragraph" w:styleId="Header">
    <w:name w:val="header"/>
    <w:basedOn w:val="Normal"/>
    <w:link w:val="HeaderChar"/>
    <w:unhideWhenUsed/>
    <w:rsid w:val="0085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11B2"/>
    <w:rPr>
      <w:rFonts w:ascii="Calibri" w:eastAsia="Calibri" w:hAnsi="Calibri" w:cs="Times New Roman"/>
      <w:sz w:val="24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3A7EEA"/>
    <w:pPr>
      <w:keepLines/>
      <w:pageBreakBefore w:val="0"/>
      <w:numPr>
        <w:numId w:val="0"/>
      </w:numPr>
      <w:tabs>
        <w:tab w:val="clear" w:pos="189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7EEA"/>
    <w:pPr>
      <w:spacing w:before="120" w:after="0"/>
    </w:pPr>
    <w:rPr>
      <w:rFonts w:asciiTheme="minorHAnsi" w:hAnsiTheme="minorHAnsi" w:cstheme="minorHAnsi"/>
      <w:b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DDD"/>
    <w:pPr>
      <w:tabs>
        <w:tab w:val="right" w:leader="dot" w:pos="9016"/>
      </w:tabs>
      <w:spacing w:before="120" w:after="0"/>
      <w:ind w:left="240"/>
    </w:pPr>
    <w:rPr>
      <w:rFonts w:asciiTheme="minorHAnsi" w:hAnsiTheme="minorHAnsi" w:cstheme="minorHAnsi"/>
      <w:noProof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3A7EEA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7EEA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7EEA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7EEA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7EEA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7EEA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7EEA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9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D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DC"/>
    <w:rPr>
      <w:rFonts w:ascii="Times New Roman" w:eastAsia="Calibri" w:hAnsi="Times New Roman" w:cs="Times New Roman"/>
      <w:sz w:val="18"/>
      <w:szCs w:val="18"/>
      <w:lang w:val="en-CA"/>
    </w:rPr>
  </w:style>
  <w:style w:type="paragraph" w:styleId="NoSpacing">
    <w:name w:val="No Spacing"/>
    <w:link w:val="NoSpacingChar"/>
    <w:uiPriority w:val="1"/>
    <w:qFormat/>
    <w:rsid w:val="004E066B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E066B"/>
    <w:rPr>
      <w:rFonts w:eastAsiaTheme="minorEastAsia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5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136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36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654E5C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4E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64B"/>
    <w:rPr>
      <w:rFonts w:ascii="Calibri" w:eastAsia="Calibri" w:hAnsi="Calibri" w:cs="Times New Roman"/>
      <w:sz w:val="24"/>
      <w:lang w:val="en-CA"/>
    </w:rPr>
  </w:style>
  <w:style w:type="character" w:customStyle="1" w:styleId="apple-converted-space">
    <w:name w:val="apple-converted-space"/>
    <w:basedOn w:val="DefaultParagraphFont"/>
    <w:rsid w:val="00B7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ha.org.au/" TargetMode="External"/><Relationship Id="rId18" Type="http://schemas.openxmlformats.org/officeDocument/2006/relationships/hyperlink" Target="https://www.hqsc.govt.nz/our-programmes/infection-prevention-and-control/publications-and-resources/publication/1666/" TargetMode="External"/><Relationship Id="rId26" Type="http://schemas.openxmlformats.org/officeDocument/2006/relationships/hyperlink" Target="https://www.hha.org.au/hand-hygiene/alcohol-based-handrubs" TargetMode="External"/><Relationship Id="rId21" Type="http://schemas.openxmlformats.org/officeDocument/2006/relationships/hyperlink" Target="https://www.who.int/publications/i/item/9789241503372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tewhatuora.govt.nz/health-services-and-programmes/infection-prevention-and-control/hand-hygiene-new-zealand" TargetMode="External"/><Relationship Id="rId17" Type="http://schemas.openxmlformats.org/officeDocument/2006/relationships/hyperlink" Target="https://www.who.int/publications/i/item/9789241597906" TargetMode="External"/><Relationship Id="rId25" Type="http://schemas.openxmlformats.org/officeDocument/2006/relationships/hyperlink" Target="https://www.safetyandquality.gov.au/sites/default/files/2024-01/australian_guidelines_for_the_prevention_and_control_of_infection_in_healthcare_current_version_v11.22_9_january_2024.pdf" TargetMode="External"/><Relationship Id="rId33" Type="http://schemas.openxmlformats.org/officeDocument/2006/relationships/hyperlink" Target="https://www.hqsc.govt.nz/assets/Consumer-hub/Partners-in-Care/Publications-resources/engaging-with-consumers-3-Jul-2015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haustralia.southrock.com/cgi-bin-secure/Home.cgi?msecs=1650400537674" TargetMode="External"/><Relationship Id="rId20" Type="http://schemas.openxmlformats.org/officeDocument/2006/relationships/hyperlink" Target="https://www.hha.org.au/local-implementation/guidance-documents" TargetMode="External"/><Relationship Id="rId29" Type="http://schemas.openxmlformats.org/officeDocument/2006/relationships/hyperlink" Target="https://www.standards.govt.nz/shop/nzs-813420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haustralia.southrock.com/cgi-bin-secure/Home.cgi?msecs=1650400537674" TargetMode="External"/><Relationship Id="rId24" Type="http://schemas.openxmlformats.org/officeDocument/2006/relationships/hyperlink" Target="https://www.nhmrc.gov.au/sites/default/files/documents/infection-control-guidelines-feb2020.pdf" TargetMode="External"/><Relationship Id="rId32" Type="http://schemas.openxmlformats.org/officeDocument/2006/relationships/hyperlink" Target="https://www.hqsc.govt.nz/assets/Our-work/Infection-Prevention-Control/Publications-resources/Hand-Hygiene-New-Zealand-Patient-Participation-Guidelines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dn.who.int/media/docs/default-source/patient-safety/pfps/tips-for-patients.pdf?sfvrsn=37b516ec_9" TargetMode="External"/><Relationship Id="rId23" Type="http://schemas.openxmlformats.org/officeDocument/2006/relationships/hyperlink" Target="https://britishima.org/advice/hijab-bare-elbow-infographics/" TargetMode="External"/><Relationship Id="rId28" Type="http://schemas.openxmlformats.org/officeDocument/2006/relationships/hyperlink" Target="https://www.who.int/campaigns/world-hand-hygiene-day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tewhatuora.govt.nz/assets/Health-services-and-programmes/Infection-prevention-and-control/HHNZ-implementation-guidelines.pdf" TargetMode="External"/><Relationship Id="rId19" Type="http://schemas.openxmlformats.org/officeDocument/2006/relationships/hyperlink" Target="https://www.safetyandquality.gov.au/sites/default/files/2024-01/australian_guidelines_for_the_prevention_and_control_of_infection_in_healthcare_current_version_v11.22_9_january_2024.pdf" TargetMode="External"/><Relationship Id="rId31" Type="http://schemas.openxmlformats.org/officeDocument/2006/relationships/hyperlink" Target="https://cdn.who.int/media/docs/default-source/patient-safety/pfps/tips-for-patients.pdf?sfvrsn=37b516ec_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sites/default/files/2024-01/australian_guidelines_for_the_prevention_and_control_of_infection_in_healthcare_current_version_v11.22_9_january_2024.pdf" TargetMode="External"/><Relationship Id="rId14" Type="http://schemas.openxmlformats.org/officeDocument/2006/relationships/hyperlink" Target="https://www.who.int/publications/i/item/9789241597906" TargetMode="External"/><Relationship Id="rId22" Type="http://schemas.openxmlformats.org/officeDocument/2006/relationships/hyperlink" Target="https://www.health.qld.gov.au/clinical-practice/guidelines-procedures/diseases-infection/infection-prevention/standard-precautions/hand-hygiene/bare-below-the-elbows" TargetMode="External"/><Relationship Id="rId27" Type="http://schemas.openxmlformats.org/officeDocument/2006/relationships/hyperlink" Target="https://www.who.int/publications/i/item/9789241597906" TargetMode="External"/><Relationship Id="rId30" Type="http://schemas.openxmlformats.org/officeDocument/2006/relationships/hyperlink" Target="https://www.hqsc.govt.nz/our-data/quality-and-safety-markers/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AB1F53-A8E5-4D2C-9C7B-C0FD83EA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2285</Words>
  <Characters>12746</Characters>
  <Application>Microsoft Office Word</Application>
  <DocSecurity>0</DocSecurity>
  <Lines>564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Hygiene</vt:lpstr>
    </vt:vector>
  </TitlesOfParts>
  <Manager/>
  <Company>IPCNC</Company>
  <LinksUpToDate>false</LinksUpToDate>
  <CharactersWithSpaces>14870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:subject>Module 1</dc:subject>
  <dc:creator>IPCNC</dc:creator>
  <cp:keywords/>
  <dc:description>Version 4 January 2026</dc:description>
  <cp:lastModifiedBy>Ruth Barratt</cp:lastModifiedBy>
  <cp:revision>11</cp:revision>
  <cp:lastPrinted>2025-07-06T02:38:00Z</cp:lastPrinted>
  <dcterms:created xsi:type="dcterms:W3CDTF">2025-12-20T20:05:00Z</dcterms:created>
  <dcterms:modified xsi:type="dcterms:W3CDTF">2025-12-20T20:16:00Z</dcterms:modified>
  <cp:category/>
</cp:coreProperties>
</file>