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ADDA" w14:textId="77777777" w:rsidR="004D1B60" w:rsidRDefault="00F22678">
      <w:pPr>
        <w:spacing w:after="0" w:line="240" w:lineRule="auto"/>
      </w:pPr>
      <w:bookmarkStart w:id="0" w:name="_Toc50473419"/>
      <w:bookmarkStart w:id="1" w:name="_Toc49091395"/>
      <w:r>
        <w:rPr>
          <w:noProof/>
        </w:rPr>
        <w:drawing>
          <wp:inline distT="0" distB="0" distL="0" distR="0" wp14:anchorId="7D8A7A87" wp14:editId="12E79C65">
            <wp:extent cx="5724322" cy="8496300"/>
            <wp:effectExtent l="0" t="0" r="0" b="0"/>
            <wp:docPr id="2" name="Picture 2" descr="A picture containing person, person, table,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person, table, young&#10;&#10;Description automatically generated"/>
                    <pic:cNvPicPr/>
                  </pic:nvPicPr>
                  <pic:blipFill>
                    <a:blip r:embed="rId8" cstate="screen">
                      <a:extLst>
                        <a:ext uri="{28A0092B-C50C-407E-A947-70E740481C1C}">
                          <a14:useLocalDpi xmlns:a14="http://schemas.microsoft.com/office/drawing/2010/main"/>
                        </a:ext>
                      </a:extLst>
                    </a:blip>
                    <a:stretch>
                      <a:fillRect/>
                    </a:stretch>
                  </pic:blipFill>
                  <pic:spPr>
                    <a:xfrm>
                      <a:off x="0" y="0"/>
                      <a:ext cx="5746076" cy="8528588"/>
                    </a:xfrm>
                    <a:prstGeom prst="rect">
                      <a:avLst/>
                    </a:prstGeom>
                  </pic:spPr>
                </pic:pic>
              </a:graphicData>
            </a:graphic>
          </wp:inline>
        </w:drawing>
      </w:r>
    </w:p>
    <w:p w14:paraId="58AAA90A" w14:textId="192BDDF9" w:rsidR="00F22678" w:rsidRDefault="00F22678" w:rsidP="00877743">
      <w:pPr>
        <w:spacing w:after="0" w:line="240" w:lineRule="auto"/>
      </w:pPr>
      <w:r>
        <w:br w:type="page"/>
      </w:r>
    </w:p>
    <w:p w14:paraId="7E795752" w14:textId="77777777" w:rsidR="001D52A4" w:rsidRPr="008327D4" w:rsidRDefault="001D52A4" w:rsidP="00E86429">
      <w:pPr>
        <w:pStyle w:val="Heading1"/>
        <w:numPr>
          <w:ilvl w:val="0"/>
          <w:numId w:val="0"/>
        </w:numPr>
        <w:ind w:left="360"/>
      </w:pPr>
      <w:bookmarkStart w:id="2" w:name="_Toc74754663"/>
      <w:bookmarkStart w:id="3" w:name="_Toc74754816"/>
      <w:bookmarkStart w:id="4" w:name="_Toc217571855"/>
      <w:r w:rsidRPr="00102A60">
        <w:lastRenderedPageBreak/>
        <w:t>Cleaning, Disinfection, and Sterili</w:t>
      </w:r>
      <w:r>
        <w:t>s</w:t>
      </w:r>
      <w:r w:rsidRPr="00102A60">
        <w:t>ation of Medical Equipment and Devices</w:t>
      </w:r>
      <w:bookmarkEnd w:id="0"/>
      <w:bookmarkEnd w:id="1"/>
      <w:bookmarkEnd w:id="2"/>
      <w:bookmarkEnd w:id="3"/>
      <w:bookmarkEnd w:id="4"/>
    </w:p>
    <w:bookmarkStart w:id="5" w:name="_Toc321396661" w:displacedByCustomXml="next"/>
    <w:bookmarkStart w:id="6" w:name="_Toc321814563" w:displacedByCustomXml="next"/>
    <w:bookmarkStart w:id="7" w:name="_Toc321815725" w:displacedByCustomXml="next"/>
    <w:bookmarkStart w:id="8" w:name="_Toc321853127" w:displacedByCustomXml="next"/>
    <w:bookmarkStart w:id="9" w:name="_Toc327344300" w:displacedByCustomXml="next"/>
    <w:bookmarkStart w:id="10" w:name="_Toc327344573" w:displacedByCustomXml="next"/>
    <w:bookmarkStart w:id="11" w:name="_Toc327346310" w:displacedByCustomXml="next"/>
    <w:bookmarkStart w:id="12" w:name="_Toc49091396" w:displacedByCustomXml="next"/>
    <w:bookmarkStart w:id="13" w:name="_Toc50473420" w:displacedByCustomXml="next"/>
    <w:sdt>
      <w:sdtPr>
        <w:rPr>
          <w:rFonts w:ascii="Calibri" w:eastAsia="Calibri" w:hAnsi="Calibri" w:cs="Times New Roman"/>
          <w:b w:val="0"/>
          <w:bCs w:val="0"/>
          <w:color w:val="auto"/>
          <w:sz w:val="24"/>
          <w:szCs w:val="22"/>
          <w:lang w:val="en-CA"/>
        </w:rPr>
        <w:id w:val="577020779"/>
        <w:docPartObj>
          <w:docPartGallery w:val="Table of Contents"/>
          <w:docPartUnique/>
        </w:docPartObj>
      </w:sdtPr>
      <w:sdtEndPr>
        <w:rPr>
          <w:noProof/>
        </w:rPr>
      </w:sdtEndPr>
      <w:sdtContent>
        <w:p w14:paraId="1017CE21" w14:textId="77777777" w:rsidR="00E86429" w:rsidRPr="005F46C9" w:rsidRDefault="00E86429">
          <w:pPr>
            <w:pStyle w:val="TOCHeading"/>
            <w:rPr>
              <w:rFonts w:asciiTheme="minorHAnsi" w:hAnsiTheme="minorHAnsi" w:cstheme="minorHAnsi"/>
              <w:color w:val="000000" w:themeColor="text1"/>
            </w:rPr>
          </w:pPr>
          <w:r w:rsidRPr="005F46C9">
            <w:rPr>
              <w:rFonts w:asciiTheme="minorHAnsi" w:hAnsiTheme="minorHAnsi" w:cstheme="minorHAnsi"/>
              <w:color w:val="000000" w:themeColor="text1"/>
            </w:rPr>
            <w:t>Table of Contents</w:t>
          </w:r>
        </w:p>
        <w:p w14:paraId="7A05332F" w14:textId="419D8F90" w:rsidR="0003065D" w:rsidRDefault="00E86429">
          <w:pPr>
            <w:pStyle w:val="TOC1"/>
            <w:rPr>
              <w:rFonts w:eastAsiaTheme="minorEastAsia" w:cstheme="minorBidi"/>
              <w:b w:val="0"/>
              <w:bCs w:val="0"/>
              <w:i w:val="0"/>
              <w:iCs w:val="0"/>
              <w:noProof/>
              <w:kern w:val="2"/>
              <w:lang w:val="en-NZ" w:eastAsia="en-GB"/>
              <w14:ligatures w14:val="standardContextual"/>
            </w:rPr>
          </w:pPr>
          <w:r>
            <w:fldChar w:fldCharType="begin"/>
          </w:r>
          <w:r>
            <w:instrText xml:space="preserve"> TOC \o "1-3" \h \z \u </w:instrText>
          </w:r>
          <w:r>
            <w:fldChar w:fldCharType="separate"/>
          </w:r>
          <w:hyperlink w:anchor="_Toc217571855" w:history="1">
            <w:r w:rsidR="0003065D" w:rsidRPr="001F6F8D">
              <w:rPr>
                <w:rStyle w:val="Hyperlink"/>
                <w:noProof/>
              </w:rPr>
              <w:t>Cleaning, Disinfection, and Sterilisation of Medical Equipment and Devices</w:t>
            </w:r>
            <w:r w:rsidR="0003065D">
              <w:rPr>
                <w:noProof/>
                <w:webHidden/>
              </w:rPr>
              <w:tab/>
            </w:r>
            <w:r w:rsidR="0003065D">
              <w:rPr>
                <w:noProof/>
                <w:webHidden/>
              </w:rPr>
              <w:fldChar w:fldCharType="begin"/>
            </w:r>
            <w:r w:rsidR="0003065D">
              <w:rPr>
                <w:noProof/>
                <w:webHidden/>
              </w:rPr>
              <w:instrText xml:space="preserve"> PAGEREF _Toc217571855 \h </w:instrText>
            </w:r>
            <w:r w:rsidR="0003065D">
              <w:rPr>
                <w:noProof/>
                <w:webHidden/>
              </w:rPr>
            </w:r>
            <w:r w:rsidR="0003065D">
              <w:rPr>
                <w:noProof/>
                <w:webHidden/>
              </w:rPr>
              <w:fldChar w:fldCharType="separate"/>
            </w:r>
            <w:r w:rsidR="0003065D">
              <w:rPr>
                <w:noProof/>
                <w:webHidden/>
              </w:rPr>
              <w:t>1</w:t>
            </w:r>
            <w:r w:rsidR="0003065D">
              <w:rPr>
                <w:noProof/>
                <w:webHidden/>
              </w:rPr>
              <w:fldChar w:fldCharType="end"/>
            </w:r>
          </w:hyperlink>
        </w:p>
        <w:p w14:paraId="34899B45" w14:textId="5B56AB18" w:rsidR="0003065D" w:rsidRDefault="0003065D">
          <w:pPr>
            <w:pStyle w:val="TOC2"/>
            <w:rPr>
              <w:rFonts w:eastAsiaTheme="minorEastAsia" w:cstheme="minorBidi"/>
              <w:b w:val="0"/>
              <w:bCs w:val="0"/>
              <w:noProof/>
              <w:kern w:val="2"/>
              <w:sz w:val="24"/>
              <w:szCs w:val="24"/>
              <w:lang w:val="en-NZ" w:eastAsia="en-GB"/>
              <w14:ligatures w14:val="standardContextual"/>
            </w:rPr>
          </w:pPr>
          <w:hyperlink w:anchor="_Toc217571856" w:history="1">
            <w:r w:rsidRPr="001F6F8D">
              <w:rPr>
                <w:rStyle w:val="Hyperlink"/>
                <w:noProof/>
              </w:rPr>
              <w:t>Objectives</w:t>
            </w:r>
            <w:r>
              <w:rPr>
                <w:noProof/>
                <w:webHidden/>
              </w:rPr>
              <w:tab/>
            </w:r>
            <w:r>
              <w:rPr>
                <w:noProof/>
                <w:webHidden/>
              </w:rPr>
              <w:fldChar w:fldCharType="begin"/>
            </w:r>
            <w:r>
              <w:rPr>
                <w:noProof/>
                <w:webHidden/>
              </w:rPr>
              <w:instrText xml:space="preserve"> PAGEREF _Toc217571856 \h </w:instrText>
            </w:r>
            <w:r>
              <w:rPr>
                <w:noProof/>
                <w:webHidden/>
              </w:rPr>
            </w:r>
            <w:r>
              <w:rPr>
                <w:noProof/>
                <w:webHidden/>
              </w:rPr>
              <w:fldChar w:fldCharType="separate"/>
            </w:r>
            <w:r>
              <w:rPr>
                <w:noProof/>
                <w:webHidden/>
              </w:rPr>
              <w:t>2</w:t>
            </w:r>
            <w:r>
              <w:rPr>
                <w:noProof/>
                <w:webHidden/>
              </w:rPr>
              <w:fldChar w:fldCharType="end"/>
            </w:r>
          </w:hyperlink>
        </w:p>
        <w:p w14:paraId="1E167006" w14:textId="2E20BE14" w:rsidR="0003065D" w:rsidRDefault="0003065D">
          <w:pPr>
            <w:pStyle w:val="TOC2"/>
            <w:rPr>
              <w:rFonts w:eastAsiaTheme="minorEastAsia" w:cstheme="minorBidi"/>
              <w:b w:val="0"/>
              <w:bCs w:val="0"/>
              <w:noProof/>
              <w:kern w:val="2"/>
              <w:sz w:val="24"/>
              <w:szCs w:val="24"/>
              <w:lang w:val="en-NZ" w:eastAsia="en-GB"/>
              <w14:ligatures w14:val="standardContextual"/>
            </w:rPr>
          </w:pPr>
          <w:hyperlink w:anchor="_Toc217571857" w:history="1">
            <w:r w:rsidRPr="001F6F8D">
              <w:rPr>
                <w:rStyle w:val="Hyperlink"/>
                <w:noProof/>
              </w:rPr>
              <w:t>Required Readings</w:t>
            </w:r>
            <w:r>
              <w:rPr>
                <w:noProof/>
                <w:webHidden/>
              </w:rPr>
              <w:tab/>
            </w:r>
            <w:r>
              <w:rPr>
                <w:noProof/>
                <w:webHidden/>
              </w:rPr>
              <w:fldChar w:fldCharType="begin"/>
            </w:r>
            <w:r>
              <w:rPr>
                <w:noProof/>
                <w:webHidden/>
              </w:rPr>
              <w:instrText xml:space="preserve"> PAGEREF _Toc217571857 \h </w:instrText>
            </w:r>
            <w:r>
              <w:rPr>
                <w:noProof/>
                <w:webHidden/>
              </w:rPr>
            </w:r>
            <w:r>
              <w:rPr>
                <w:noProof/>
                <w:webHidden/>
              </w:rPr>
              <w:fldChar w:fldCharType="separate"/>
            </w:r>
            <w:r>
              <w:rPr>
                <w:noProof/>
                <w:webHidden/>
              </w:rPr>
              <w:t>2</w:t>
            </w:r>
            <w:r>
              <w:rPr>
                <w:noProof/>
                <w:webHidden/>
              </w:rPr>
              <w:fldChar w:fldCharType="end"/>
            </w:r>
          </w:hyperlink>
        </w:p>
        <w:p w14:paraId="5DD4545E" w14:textId="52776BA0" w:rsidR="0003065D" w:rsidRDefault="0003065D">
          <w:pPr>
            <w:pStyle w:val="TOC2"/>
            <w:rPr>
              <w:rFonts w:eastAsiaTheme="minorEastAsia" w:cstheme="minorBidi"/>
              <w:b w:val="0"/>
              <w:bCs w:val="0"/>
              <w:noProof/>
              <w:kern w:val="2"/>
              <w:sz w:val="24"/>
              <w:szCs w:val="24"/>
              <w:lang w:val="en-NZ" w:eastAsia="en-GB"/>
              <w14:ligatures w14:val="standardContextual"/>
            </w:rPr>
          </w:pPr>
          <w:hyperlink w:anchor="_Toc217571858" w:history="1">
            <w:r w:rsidRPr="001F6F8D">
              <w:rPr>
                <w:rStyle w:val="Hyperlink"/>
                <w:noProof/>
              </w:rPr>
              <w:t>Additional readings and reference material</w:t>
            </w:r>
            <w:r>
              <w:rPr>
                <w:noProof/>
                <w:webHidden/>
              </w:rPr>
              <w:tab/>
            </w:r>
            <w:r>
              <w:rPr>
                <w:noProof/>
                <w:webHidden/>
              </w:rPr>
              <w:fldChar w:fldCharType="begin"/>
            </w:r>
            <w:r>
              <w:rPr>
                <w:noProof/>
                <w:webHidden/>
              </w:rPr>
              <w:instrText xml:space="preserve"> PAGEREF _Toc217571858 \h </w:instrText>
            </w:r>
            <w:r>
              <w:rPr>
                <w:noProof/>
                <w:webHidden/>
              </w:rPr>
            </w:r>
            <w:r>
              <w:rPr>
                <w:noProof/>
                <w:webHidden/>
              </w:rPr>
              <w:fldChar w:fldCharType="separate"/>
            </w:r>
            <w:r>
              <w:rPr>
                <w:noProof/>
                <w:webHidden/>
              </w:rPr>
              <w:t>2</w:t>
            </w:r>
            <w:r>
              <w:rPr>
                <w:noProof/>
                <w:webHidden/>
              </w:rPr>
              <w:fldChar w:fldCharType="end"/>
            </w:r>
          </w:hyperlink>
        </w:p>
        <w:p w14:paraId="35B59136" w14:textId="7500E277" w:rsidR="0003065D" w:rsidRDefault="0003065D">
          <w:pPr>
            <w:pStyle w:val="TOC2"/>
            <w:rPr>
              <w:rFonts w:eastAsiaTheme="minorEastAsia" w:cstheme="minorBidi"/>
              <w:b w:val="0"/>
              <w:bCs w:val="0"/>
              <w:noProof/>
              <w:kern w:val="2"/>
              <w:sz w:val="24"/>
              <w:szCs w:val="24"/>
              <w:lang w:val="en-NZ" w:eastAsia="en-GB"/>
              <w14:ligatures w14:val="standardContextual"/>
            </w:rPr>
          </w:pPr>
          <w:hyperlink w:anchor="_Toc217571859" w:history="1">
            <w:r w:rsidRPr="001F6F8D">
              <w:rPr>
                <w:rStyle w:val="Hyperlink"/>
                <w:noProof/>
              </w:rPr>
              <w:t>Instructions</w:t>
            </w:r>
            <w:r>
              <w:rPr>
                <w:noProof/>
                <w:webHidden/>
              </w:rPr>
              <w:tab/>
            </w:r>
            <w:r>
              <w:rPr>
                <w:noProof/>
                <w:webHidden/>
              </w:rPr>
              <w:fldChar w:fldCharType="begin"/>
            </w:r>
            <w:r>
              <w:rPr>
                <w:noProof/>
                <w:webHidden/>
              </w:rPr>
              <w:instrText xml:space="preserve"> PAGEREF _Toc217571859 \h </w:instrText>
            </w:r>
            <w:r>
              <w:rPr>
                <w:noProof/>
                <w:webHidden/>
              </w:rPr>
            </w:r>
            <w:r>
              <w:rPr>
                <w:noProof/>
                <w:webHidden/>
              </w:rPr>
              <w:fldChar w:fldCharType="separate"/>
            </w:r>
            <w:r>
              <w:rPr>
                <w:noProof/>
                <w:webHidden/>
              </w:rPr>
              <w:t>2</w:t>
            </w:r>
            <w:r>
              <w:rPr>
                <w:noProof/>
                <w:webHidden/>
              </w:rPr>
              <w:fldChar w:fldCharType="end"/>
            </w:r>
          </w:hyperlink>
        </w:p>
        <w:p w14:paraId="11909026" w14:textId="7F5AA9FF" w:rsidR="0003065D" w:rsidRDefault="0003065D">
          <w:pPr>
            <w:pStyle w:val="TOC2"/>
            <w:rPr>
              <w:rFonts w:eastAsiaTheme="minorEastAsia" w:cstheme="minorBidi"/>
              <w:b w:val="0"/>
              <w:bCs w:val="0"/>
              <w:noProof/>
              <w:kern w:val="2"/>
              <w:sz w:val="24"/>
              <w:szCs w:val="24"/>
              <w:lang w:val="en-NZ" w:eastAsia="en-GB"/>
              <w14:ligatures w14:val="standardContextual"/>
            </w:rPr>
          </w:pPr>
          <w:hyperlink w:anchor="_Toc217571860" w:history="1">
            <w:r w:rsidRPr="001F6F8D">
              <w:rPr>
                <w:rStyle w:val="Hyperlink"/>
                <w:noProof/>
              </w:rPr>
              <w:t>Overview</w:t>
            </w:r>
            <w:r>
              <w:rPr>
                <w:noProof/>
                <w:webHidden/>
              </w:rPr>
              <w:tab/>
            </w:r>
            <w:r>
              <w:rPr>
                <w:noProof/>
                <w:webHidden/>
              </w:rPr>
              <w:fldChar w:fldCharType="begin"/>
            </w:r>
            <w:r>
              <w:rPr>
                <w:noProof/>
                <w:webHidden/>
              </w:rPr>
              <w:instrText xml:space="preserve"> PAGEREF _Toc217571860 \h </w:instrText>
            </w:r>
            <w:r>
              <w:rPr>
                <w:noProof/>
                <w:webHidden/>
              </w:rPr>
            </w:r>
            <w:r>
              <w:rPr>
                <w:noProof/>
                <w:webHidden/>
              </w:rPr>
              <w:fldChar w:fldCharType="separate"/>
            </w:r>
            <w:r>
              <w:rPr>
                <w:noProof/>
                <w:webHidden/>
              </w:rPr>
              <w:t>4</w:t>
            </w:r>
            <w:r>
              <w:rPr>
                <w:noProof/>
                <w:webHidden/>
              </w:rPr>
              <w:fldChar w:fldCharType="end"/>
            </w:r>
          </w:hyperlink>
        </w:p>
        <w:p w14:paraId="71F6B8E0" w14:textId="5B4CCBB5" w:rsidR="0003065D" w:rsidRDefault="0003065D">
          <w:pPr>
            <w:pStyle w:val="TOC2"/>
            <w:rPr>
              <w:rFonts w:eastAsiaTheme="minorEastAsia" w:cstheme="minorBidi"/>
              <w:b w:val="0"/>
              <w:bCs w:val="0"/>
              <w:noProof/>
              <w:kern w:val="2"/>
              <w:sz w:val="24"/>
              <w:szCs w:val="24"/>
              <w:lang w:val="en-NZ" w:eastAsia="en-GB"/>
              <w14:ligatures w14:val="standardContextual"/>
            </w:rPr>
          </w:pPr>
          <w:hyperlink w:anchor="_Toc217571861" w:history="1">
            <w:r w:rsidRPr="001F6F8D">
              <w:rPr>
                <w:rStyle w:val="Hyperlink"/>
                <w:noProof/>
              </w:rPr>
              <w:t>Governance</w:t>
            </w:r>
            <w:r>
              <w:rPr>
                <w:noProof/>
                <w:webHidden/>
              </w:rPr>
              <w:tab/>
            </w:r>
            <w:r>
              <w:rPr>
                <w:noProof/>
                <w:webHidden/>
              </w:rPr>
              <w:fldChar w:fldCharType="begin"/>
            </w:r>
            <w:r>
              <w:rPr>
                <w:noProof/>
                <w:webHidden/>
              </w:rPr>
              <w:instrText xml:space="preserve"> PAGEREF _Toc217571861 \h </w:instrText>
            </w:r>
            <w:r>
              <w:rPr>
                <w:noProof/>
                <w:webHidden/>
              </w:rPr>
            </w:r>
            <w:r>
              <w:rPr>
                <w:noProof/>
                <w:webHidden/>
              </w:rPr>
              <w:fldChar w:fldCharType="separate"/>
            </w:r>
            <w:r>
              <w:rPr>
                <w:noProof/>
                <w:webHidden/>
              </w:rPr>
              <w:t>4</w:t>
            </w:r>
            <w:r>
              <w:rPr>
                <w:noProof/>
                <w:webHidden/>
              </w:rPr>
              <w:fldChar w:fldCharType="end"/>
            </w:r>
          </w:hyperlink>
        </w:p>
        <w:p w14:paraId="211F569F" w14:textId="32CB07F9" w:rsidR="0003065D" w:rsidRDefault="0003065D">
          <w:pPr>
            <w:pStyle w:val="TOC2"/>
            <w:rPr>
              <w:rFonts w:eastAsiaTheme="minorEastAsia" w:cstheme="minorBidi"/>
              <w:b w:val="0"/>
              <w:bCs w:val="0"/>
              <w:noProof/>
              <w:kern w:val="2"/>
              <w:sz w:val="24"/>
              <w:szCs w:val="24"/>
              <w:lang w:val="en-NZ" w:eastAsia="en-GB"/>
              <w14:ligatures w14:val="standardContextual"/>
            </w:rPr>
          </w:pPr>
          <w:hyperlink w:anchor="_Toc217571862" w:history="1">
            <w:r w:rsidRPr="001F6F8D">
              <w:rPr>
                <w:rStyle w:val="Hyperlink"/>
                <w:noProof/>
              </w:rPr>
              <w:t>Key Concepts</w:t>
            </w:r>
            <w:r>
              <w:rPr>
                <w:noProof/>
                <w:webHidden/>
              </w:rPr>
              <w:tab/>
            </w:r>
            <w:r>
              <w:rPr>
                <w:noProof/>
                <w:webHidden/>
              </w:rPr>
              <w:fldChar w:fldCharType="begin"/>
            </w:r>
            <w:r>
              <w:rPr>
                <w:noProof/>
                <w:webHidden/>
              </w:rPr>
              <w:instrText xml:space="preserve"> PAGEREF _Toc217571862 \h </w:instrText>
            </w:r>
            <w:r>
              <w:rPr>
                <w:noProof/>
                <w:webHidden/>
              </w:rPr>
            </w:r>
            <w:r>
              <w:rPr>
                <w:noProof/>
                <w:webHidden/>
              </w:rPr>
              <w:fldChar w:fldCharType="separate"/>
            </w:r>
            <w:r>
              <w:rPr>
                <w:noProof/>
                <w:webHidden/>
              </w:rPr>
              <w:t>5</w:t>
            </w:r>
            <w:r>
              <w:rPr>
                <w:noProof/>
                <w:webHidden/>
              </w:rPr>
              <w:fldChar w:fldCharType="end"/>
            </w:r>
          </w:hyperlink>
        </w:p>
        <w:p w14:paraId="4A4AE54E" w14:textId="0D26BF40"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63" w:history="1">
            <w:r w:rsidRPr="001F6F8D">
              <w:rPr>
                <w:rStyle w:val="Hyperlink"/>
                <w:noProof/>
              </w:rPr>
              <w:t>Spaulding classification</w:t>
            </w:r>
            <w:r>
              <w:rPr>
                <w:noProof/>
                <w:webHidden/>
              </w:rPr>
              <w:tab/>
            </w:r>
            <w:r>
              <w:rPr>
                <w:noProof/>
                <w:webHidden/>
              </w:rPr>
              <w:fldChar w:fldCharType="begin"/>
            </w:r>
            <w:r>
              <w:rPr>
                <w:noProof/>
                <w:webHidden/>
              </w:rPr>
              <w:instrText xml:space="preserve"> PAGEREF _Toc217571863 \h </w:instrText>
            </w:r>
            <w:r>
              <w:rPr>
                <w:noProof/>
                <w:webHidden/>
              </w:rPr>
            </w:r>
            <w:r>
              <w:rPr>
                <w:noProof/>
                <w:webHidden/>
              </w:rPr>
              <w:fldChar w:fldCharType="separate"/>
            </w:r>
            <w:r>
              <w:rPr>
                <w:noProof/>
                <w:webHidden/>
              </w:rPr>
              <w:t>5</w:t>
            </w:r>
            <w:r>
              <w:rPr>
                <w:noProof/>
                <w:webHidden/>
              </w:rPr>
              <w:fldChar w:fldCharType="end"/>
            </w:r>
          </w:hyperlink>
        </w:p>
        <w:p w14:paraId="364BCF7B" w14:textId="15D77929"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64" w:history="1">
            <w:r w:rsidRPr="001F6F8D">
              <w:rPr>
                <w:rStyle w:val="Hyperlink"/>
                <w:noProof/>
              </w:rPr>
              <w:t>Cleaning</w:t>
            </w:r>
            <w:r>
              <w:rPr>
                <w:noProof/>
                <w:webHidden/>
              </w:rPr>
              <w:tab/>
            </w:r>
            <w:r>
              <w:rPr>
                <w:noProof/>
                <w:webHidden/>
              </w:rPr>
              <w:fldChar w:fldCharType="begin"/>
            </w:r>
            <w:r>
              <w:rPr>
                <w:noProof/>
                <w:webHidden/>
              </w:rPr>
              <w:instrText xml:space="preserve"> PAGEREF _Toc217571864 \h </w:instrText>
            </w:r>
            <w:r>
              <w:rPr>
                <w:noProof/>
                <w:webHidden/>
              </w:rPr>
            </w:r>
            <w:r>
              <w:rPr>
                <w:noProof/>
                <w:webHidden/>
              </w:rPr>
              <w:fldChar w:fldCharType="separate"/>
            </w:r>
            <w:r>
              <w:rPr>
                <w:noProof/>
                <w:webHidden/>
              </w:rPr>
              <w:t>5</w:t>
            </w:r>
            <w:r>
              <w:rPr>
                <w:noProof/>
                <w:webHidden/>
              </w:rPr>
              <w:fldChar w:fldCharType="end"/>
            </w:r>
          </w:hyperlink>
        </w:p>
        <w:p w14:paraId="15637BFA" w14:textId="0CF662AB"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65" w:history="1">
            <w:r w:rsidRPr="001F6F8D">
              <w:rPr>
                <w:rStyle w:val="Hyperlink"/>
                <w:noProof/>
              </w:rPr>
              <w:t>Disinfection</w:t>
            </w:r>
            <w:r>
              <w:rPr>
                <w:noProof/>
                <w:webHidden/>
              </w:rPr>
              <w:tab/>
            </w:r>
            <w:r>
              <w:rPr>
                <w:noProof/>
                <w:webHidden/>
              </w:rPr>
              <w:fldChar w:fldCharType="begin"/>
            </w:r>
            <w:r>
              <w:rPr>
                <w:noProof/>
                <w:webHidden/>
              </w:rPr>
              <w:instrText xml:space="preserve"> PAGEREF _Toc217571865 \h </w:instrText>
            </w:r>
            <w:r>
              <w:rPr>
                <w:noProof/>
                <w:webHidden/>
              </w:rPr>
            </w:r>
            <w:r>
              <w:rPr>
                <w:noProof/>
                <w:webHidden/>
              </w:rPr>
              <w:fldChar w:fldCharType="separate"/>
            </w:r>
            <w:r>
              <w:rPr>
                <w:noProof/>
                <w:webHidden/>
              </w:rPr>
              <w:t>6</w:t>
            </w:r>
            <w:r>
              <w:rPr>
                <w:noProof/>
                <w:webHidden/>
              </w:rPr>
              <w:fldChar w:fldCharType="end"/>
            </w:r>
          </w:hyperlink>
        </w:p>
        <w:p w14:paraId="2497D494" w14:textId="693BF9FB"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66" w:history="1">
            <w:r w:rsidRPr="001F6F8D">
              <w:rPr>
                <w:rStyle w:val="Hyperlink"/>
                <w:noProof/>
              </w:rPr>
              <w:t>Endoscopy Reprocessing</w:t>
            </w:r>
            <w:r>
              <w:rPr>
                <w:noProof/>
                <w:webHidden/>
              </w:rPr>
              <w:tab/>
            </w:r>
            <w:r>
              <w:rPr>
                <w:noProof/>
                <w:webHidden/>
              </w:rPr>
              <w:fldChar w:fldCharType="begin"/>
            </w:r>
            <w:r>
              <w:rPr>
                <w:noProof/>
                <w:webHidden/>
              </w:rPr>
              <w:instrText xml:space="preserve"> PAGEREF _Toc217571866 \h </w:instrText>
            </w:r>
            <w:r>
              <w:rPr>
                <w:noProof/>
                <w:webHidden/>
              </w:rPr>
            </w:r>
            <w:r>
              <w:rPr>
                <w:noProof/>
                <w:webHidden/>
              </w:rPr>
              <w:fldChar w:fldCharType="separate"/>
            </w:r>
            <w:r>
              <w:rPr>
                <w:noProof/>
                <w:webHidden/>
              </w:rPr>
              <w:t>8</w:t>
            </w:r>
            <w:r>
              <w:rPr>
                <w:noProof/>
                <w:webHidden/>
              </w:rPr>
              <w:fldChar w:fldCharType="end"/>
            </w:r>
          </w:hyperlink>
        </w:p>
        <w:p w14:paraId="6FC2F26D" w14:textId="168C3566"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67" w:history="1">
            <w:r w:rsidRPr="001F6F8D">
              <w:rPr>
                <w:rStyle w:val="Hyperlink"/>
                <w:noProof/>
              </w:rPr>
              <w:t>Sterilisation</w:t>
            </w:r>
            <w:r>
              <w:rPr>
                <w:noProof/>
                <w:webHidden/>
              </w:rPr>
              <w:tab/>
            </w:r>
            <w:r>
              <w:rPr>
                <w:noProof/>
                <w:webHidden/>
              </w:rPr>
              <w:fldChar w:fldCharType="begin"/>
            </w:r>
            <w:r>
              <w:rPr>
                <w:noProof/>
                <w:webHidden/>
              </w:rPr>
              <w:instrText xml:space="preserve"> PAGEREF _Toc217571867 \h </w:instrText>
            </w:r>
            <w:r>
              <w:rPr>
                <w:noProof/>
                <w:webHidden/>
              </w:rPr>
            </w:r>
            <w:r>
              <w:rPr>
                <w:noProof/>
                <w:webHidden/>
              </w:rPr>
              <w:fldChar w:fldCharType="separate"/>
            </w:r>
            <w:r>
              <w:rPr>
                <w:noProof/>
                <w:webHidden/>
              </w:rPr>
              <w:t>8</w:t>
            </w:r>
            <w:r>
              <w:rPr>
                <w:noProof/>
                <w:webHidden/>
              </w:rPr>
              <w:fldChar w:fldCharType="end"/>
            </w:r>
          </w:hyperlink>
        </w:p>
        <w:p w14:paraId="24DB3670" w14:textId="00F46098"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68" w:history="1">
            <w:r w:rsidRPr="001F6F8D">
              <w:rPr>
                <w:rStyle w:val="Hyperlink"/>
                <w:noProof/>
              </w:rPr>
              <w:t>Manufacturer’s recommendations</w:t>
            </w:r>
            <w:r>
              <w:rPr>
                <w:noProof/>
                <w:webHidden/>
              </w:rPr>
              <w:tab/>
            </w:r>
            <w:r>
              <w:rPr>
                <w:noProof/>
                <w:webHidden/>
              </w:rPr>
              <w:fldChar w:fldCharType="begin"/>
            </w:r>
            <w:r>
              <w:rPr>
                <w:noProof/>
                <w:webHidden/>
              </w:rPr>
              <w:instrText xml:space="preserve"> PAGEREF _Toc217571868 \h </w:instrText>
            </w:r>
            <w:r>
              <w:rPr>
                <w:noProof/>
                <w:webHidden/>
              </w:rPr>
            </w:r>
            <w:r>
              <w:rPr>
                <w:noProof/>
                <w:webHidden/>
              </w:rPr>
              <w:fldChar w:fldCharType="separate"/>
            </w:r>
            <w:r>
              <w:rPr>
                <w:noProof/>
                <w:webHidden/>
              </w:rPr>
              <w:t>10</w:t>
            </w:r>
            <w:r>
              <w:rPr>
                <w:noProof/>
                <w:webHidden/>
              </w:rPr>
              <w:fldChar w:fldCharType="end"/>
            </w:r>
          </w:hyperlink>
        </w:p>
        <w:p w14:paraId="08C41D77" w14:textId="29886EBF"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69" w:history="1">
            <w:r w:rsidRPr="001F6F8D">
              <w:rPr>
                <w:rStyle w:val="Hyperlink"/>
                <w:noProof/>
              </w:rPr>
              <w:t>Single-use items</w:t>
            </w:r>
            <w:r>
              <w:rPr>
                <w:noProof/>
                <w:webHidden/>
              </w:rPr>
              <w:tab/>
            </w:r>
            <w:r>
              <w:rPr>
                <w:noProof/>
                <w:webHidden/>
              </w:rPr>
              <w:fldChar w:fldCharType="begin"/>
            </w:r>
            <w:r>
              <w:rPr>
                <w:noProof/>
                <w:webHidden/>
              </w:rPr>
              <w:instrText xml:space="preserve"> PAGEREF _Toc217571869 \h </w:instrText>
            </w:r>
            <w:r>
              <w:rPr>
                <w:noProof/>
                <w:webHidden/>
              </w:rPr>
            </w:r>
            <w:r>
              <w:rPr>
                <w:noProof/>
                <w:webHidden/>
              </w:rPr>
              <w:fldChar w:fldCharType="separate"/>
            </w:r>
            <w:r>
              <w:rPr>
                <w:noProof/>
                <w:webHidden/>
              </w:rPr>
              <w:t>10</w:t>
            </w:r>
            <w:r>
              <w:rPr>
                <w:noProof/>
                <w:webHidden/>
              </w:rPr>
              <w:fldChar w:fldCharType="end"/>
            </w:r>
          </w:hyperlink>
        </w:p>
        <w:p w14:paraId="66AB093D" w14:textId="2F78D555"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70" w:history="1">
            <w:r w:rsidRPr="001F6F8D">
              <w:rPr>
                <w:rStyle w:val="Hyperlink"/>
                <w:noProof/>
              </w:rPr>
              <w:t>Other reprocessing considerations</w:t>
            </w:r>
            <w:r>
              <w:rPr>
                <w:noProof/>
                <w:webHidden/>
              </w:rPr>
              <w:tab/>
            </w:r>
            <w:r>
              <w:rPr>
                <w:noProof/>
                <w:webHidden/>
              </w:rPr>
              <w:fldChar w:fldCharType="begin"/>
            </w:r>
            <w:r>
              <w:rPr>
                <w:noProof/>
                <w:webHidden/>
              </w:rPr>
              <w:instrText xml:space="preserve"> PAGEREF _Toc217571870 \h </w:instrText>
            </w:r>
            <w:r>
              <w:rPr>
                <w:noProof/>
                <w:webHidden/>
              </w:rPr>
            </w:r>
            <w:r>
              <w:rPr>
                <w:noProof/>
                <w:webHidden/>
              </w:rPr>
              <w:fldChar w:fldCharType="separate"/>
            </w:r>
            <w:r>
              <w:rPr>
                <w:noProof/>
                <w:webHidden/>
              </w:rPr>
              <w:t>10</w:t>
            </w:r>
            <w:r>
              <w:rPr>
                <w:noProof/>
                <w:webHidden/>
              </w:rPr>
              <w:fldChar w:fldCharType="end"/>
            </w:r>
          </w:hyperlink>
        </w:p>
        <w:p w14:paraId="4A8E4D0A" w14:textId="4004086C" w:rsidR="0003065D" w:rsidRDefault="0003065D">
          <w:pPr>
            <w:pStyle w:val="TOC2"/>
            <w:rPr>
              <w:rFonts w:eastAsiaTheme="minorEastAsia" w:cstheme="minorBidi"/>
              <w:b w:val="0"/>
              <w:bCs w:val="0"/>
              <w:noProof/>
              <w:kern w:val="2"/>
              <w:sz w:val="24"/>
              <w:szCs w:val="24"/>
              <w:lang w:val="en-NZ" w:eastAsia="en-GB"/>
              <w14:ligatures w14:val="standardContextual"/>
            </w:rPr>
          </w:pPr>
          <w:hyperlink w:anchor="_Toc217571871" w:history="1">
            <w:r w:rsidRPr="001F6F8D">
              <w:rPr>
                <w:rStyle w:val="Hyperlink"/>
                <w:noProof/>
              </w:rPr>
              <w:t>Applying Knowledge to Practice</w:t>
            </w:r>
            <w:r>
              <w:rPr>
                <w:noProof/>
                <w:webHidden/>
              </w:rPr>
              <w:tab/>
            </w:r>
            <w:r>
              <w:rPr>
                <w:noProof/>
                <w:webHidden/>
              </w:rPr>
              <w:fldChar w:fldCharType="begin"/>
            </w:r>
            <w:r>
              <w:rPr>
                <w:noProof/>
                <w:webHidden/>
              </w:rPr>
              <w:instrText xml:space="preserve"> PAGEREF _Toc217571871 \h </w:instrText>
            </w:r>
            <w:r>
              <w:rPr>
                <w:noProof/>
                <w:webHidden/>
              </w:rPr>
            </w:r>
            <w:r>
              <w:rPr>
                <w:noProof/>
                <w:webHidden/>
              </w:rPr>
              <w:fldChar w:fldCharType="separate"/>
            </w:r>
            <w:r>
              <w:rPr>
                <w:noProof/>
                <w:webHidden/>
              </w:rPr>
              <w:t>11</w:t>
            </w:r>
            <w:r>
              <w:rPr>
                <w:noProof/>
                <w:webHidden/>
              </w:rPr>
              <w:fldChar w:fldCharType="end"/>
            </w:r>
          </w:hyperlink>
        </w:p>
        <w:p w14:paraId="502E5757" w14:textId="01117321"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72" w:history="1">
            <w:r w:rsidRPr="001F6F8D">
              <w:rPr>
                <w:rStyle w:val="Hyperlink"/>
                <w:noProof/>
              </w:rPr>
              <w:t>Cleaning process</w:t>
            </w:r>
            <w:r>
              <w:rPr>
                <w:noProof/>
                <w:webHidden/>
              </w:rPr>
              <w:tab/>
            </w:r>
            <w:r>
              <w:rPr>
                <w:noProof/>
                <w:webHidden/>
              </w:rPr>
              <w:fldChar w:fldCharType="begin"/>
            </w:r>
            <w:r>
              <w:rPr>
                <w:noProof/>
                <w:webHidden/>
              </w:rPr>
              <w:instrText xml:space="preserve"> PAGEREF _Toc217571872 \h </w:instrText>
            </w:r>
            <w:r>
              <w:rPr>
                <w:noProof/>
                <w:webHidden/>
              </w:rPr>
            </w:r>
            <w:r>
              <w:rPr>
                <w:noProof/>
                <w:webHidden/>
              </w:rPr>
              <w:fldChar w:fldCharType="separate"/>
            </w:r>
            <w:r>
              <w:rPr>
                <w:noProof/>
                <w:webHidden/>
              </w:rPr>
              <w:t>11</w:t>
            </w:r>
            <w:r>
              <w:rPr>
                <w:noProof/>
                <w:webHidden/>
              </w:rPr>
              <w:fldChar w:fldCharType="end"/>
            </w:r>
          </w:hyperlink>
        </w:p>
        <w:p w14:paraId="1CD9953A" w14:textId="311F3661"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73" w:history="1">
            <w:r w:rsidRPr="001F6F8D">
              <w:rPr>
                <w:rStyle w:val="Hyperlink"/>
                <w:noProof/>
              </w:rPr>
              <w:t>Disinfection process</w:t>
            </w:r>
            <w:r>
              <w:rPr>
                <w:noProof/>
                <w:webHidden/>
              </w:rPr>
              <w:tab/>
            </w:r>
            <w:r>
              <w:rPr>
                <w:noProof/>
                <w:webHidden/>
              </w:rPr>
              <w:fldChar w:fldCharType="begin"/>
            </w:r>
            <w:r>
              <w:rPr>
                <w:noProof/>
                <w:webHidden/>
              </w:rPr>
              <w:instrText xml:space="preserve"> PAGEREF _Toc217571873 \h </w:instrText>
            </w:r>
            <w:r>
              <w:rPr>
                <w:noProof/>
                <w:webHidden/>
              </w:rPr>
            </w:r>
            <w:r>
              <w:rPr>
                <w:noProof/>
                <w:webHidden/>
              </w:rPr>
              <w:fldChar w:fldCharType="separate"/>
            </w:r>
            <w:r>
              <w:rPr>
                <w:noProof/>
                <w:webHidden/>
              </w:rPr>
              <w:t>11</w:t>
            </w:r>
            <w:r>
              <w:rPr>
                <w:noProof/>
                <w:webHidden/>
              </w:rPr>
              <w:fldChar w:fldCharType="end"/>
            </w:r>
          </w:hyperlink>
        </w:p>
        <w:p w14:paraId="623E85C5" w14:textId="263859F3"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74" w:history="1">
            <w:r w:rsidRPr="001F6F8D">
              <w:rPr>
                <w:rStyle w:val="Hyperlink"/>
                <w:noProof/>
              </w:rPr>
              <w:t>Sterilisation process</w:t>
            </w:r>
            <w:r>
              <w:rPr>
                <w:noProof/>
                <w:webHidden/>
              </w:rPr>
              <w:tab/>
            </w:r>
            <w:r>
              <w:rPr>
                <w:noProof/>
                <w:webHidden/>
              </w:rPr>
              <w:fldChar w:fldCharType="begin"/>
            </w:r>
            <w:r>
              <w:rPr>
                <w:noProof/>
                <w:webHidden/>
              </w:rPr>
              <w:instrText xml:space="preserve"> PAGEREF _Toc217571874 \h </w:instrText>
            </w:r>
            <w:r>
              <w:rPr>
                <w:noProof/>
                <w:webHidden/>
              </w:rPr>
            </w:r>
            <w:r>
              <w:rPr>
                <w:noProof/>
                <w:webHidden/>
              </w:rPr>
              <w:fldChar w:fldCharType="separate"/>
            </w:r>
            <w:r>
              <w:rPr>
                <w:noProof/>
                <w:webHidden/>
              </w:rPr>
              <w:t>12</w:t>
            </w:r>
            <w:r>
              <w:rPr>
                <w:noProof/>
                <w:webHidden/>
              </w:rPr>
              <w:fldChar w:fldCharType="end"/>
            </w:r>
          </w:hyperlink>
        </w:p>
        <w:p w14:paraId="139EBD25" w14:textId="7FA0E356"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75" w:history="1">
            <w:r w:rsidRPr="001F6F8D">
              <w:rPr>
                <w:rStyle w:val="Hyperlink"/>
                <w:noProof/>
              </w:rPr>
              <w:t>Transportation and handling of contaminated medical equipment/devices</w:t>
            </w:r>
            <w:r>
              <w:rPr>
                <w:noProof/>
                <w:webHidden/>
              </w:rPr>
              <w:tab/>
            </w:r>
            <w:r>
              <w:rPr>
                <w:noProof/>
                <w:webHidden/>
              </w:rPr>
              <w:fldChar w:fldCharType="begin"/>
            </w:r>
            <w:r>
              <w:rPr>
                <w:noProof/>
                <w:webHidden/>
              </w:rPr>
              <w:instrText xml:space="preserve"> PAGEREF _Toc217571875 \h </w:instrText>
            </w:r>
            <w:r>
              <w:rPr>
                <w:noProof/>
                <w:webHidden/>
              </w:rPr>
            </w:r>
            <w:r>
              <w:rPr>
                <w:noProof/>
                <w:webHidden/>
              </w:rPr>
              <w:fldChar w:fldCharType="separate"/>
            </w:r>
            <w:r>
              <w:rPr>
                <w:noProof/>
                <w:webHidden/>
              </w:rPr>
              <w:t>13</w:t>
            </w:r>
            <w:r>
              <w:rPr>
                <w:noProof/>
                <w:webHidden/>
              </w:rPr>
              <w:fldChar w:fldCharType="end"/>
            </w:r>
          </w:hyperlink>
        </w:p>
        <w:p w14:paraId="4BCB0178" w14:textId="5C89ACD2"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76" w:history="1">
            <w:r w:rsidRPr="001F6F8D">
              <w:rPr>
                <w:rStyle w:val="Hyperlink"/>
                <w:noProof/>
              </w:rPr>
              <w:t>Storage of reprocessed medical devices and equipment</w:t>
            </w:r>
            <w:r>
              <w:rPr>
                <w:noProof/>
                <w:webHidden/>
              </w:rPr>
              <w:tab/>
            </w:r>
            <w:r>
              <w:rPr>
                <w:noProof/>
                <w:webHidden/>
              </w:rPr>
              <w:fldChar w:fldCharType="begin"/>
            </w:r>
            <w:r>
              <w:rPr>
                <w:noProof/>
                <w:webHidden/>
              </w:rPr>
              <w:instrText xml:space="preserve"> PAGEREF _Toc217571876 \h </w:instrText>
            </w:r>
            <w:r>
              <w:rPr>
                <w:noProof/>
                <w:webHidden/>
              </w:rPr>
            </w:r>
            <w:r>
              <w:rPr>
                <w:noProof/>
                <w:webHidden/>
              </w:rPr>
              <w:fldChar w:fldCharType="separate"/>
            </w:r>
            <w:r>
              <w:rPr>
                <w:noProof/>
                <w:webHidden/>
              </w:rPr>
              <w:t>13</w:t>
            </w:r>
            <w:r>
              <w:rPr>
                <w:noProof/>
                <w:webHidden/>
              </w:rPr>
              <w:fldChar w:fldCharType="end"/>
            </w:r>
          </w:hyperlink>
        </w:p>
        <w:p w14:paraId="460427F1" w14:textId="13E97994"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77" w:history="1">
            <w:r w:rsidRPr="001F6F8D">
              <w:rPr>
                <w:rStyle w:val="Hyperlink"/>
                <w:noProof/>
              </w:rPr>
              <w:t>Single use items</w:t>
            </w:r>
            <w:r>
              <w:rPr>
                <w:noProof/>
                <w:webHidden/>
              </w:rPr>
              <w:tab/>
            </w:r>
            <w:r>
              <w:rPr>
                <w:noProof/>
                <w:webHidden/>
              </w:rPr>
              <w:fldChar w:fldCharType="begin"/>
            </w:r>
            <w:r>
              <w:rPr>
                <w:noProof/>
                <w:webHidden/>
              </w:rPr>
              <w:instrText xml:space="preserve"> PAGEREF _Toc217571877 \h </w:instrText>
            </w:r>
            <w:r>
              <w:rPr>
                <w:noProof/>
                <w:webHidden/>
              </w:rPr>
            </w:r>
            <w:r>
              <w:rPr>
                <w:noProof/>
                <w:webHidden/>
              </w:rPr>
              <w:fldChar w:fldCharType="separate"/>
            </w:r>
            <w:r>
              <w:rPr>
                <w:noProof/>
                <w:webHidden/>
              </w:rPr>
              <w:t>14</w:t>
            </w:r>
            <w:r>
              <w:rPr>
                <w:noProof/>
                <w:webHidden/>
              </w:rPr>
              <w:fldChar w:fldCharType="end"/>
            </w:r>
          </w:hyperlink>
        </w:p>
        <w:p w14:paraId="287D301A" w14:textId="7D63737D" w:rsidR="0003065D" w:rsidRDefault="0003065D">
          <w:pPr>
            <w:pStyle w:val="TOC2"/>
            <w:rPr>
              <w:rFonts w:eastAsiaTheme="minorEastAsia" w:cstheme="minorBidi"/>
              <w:b w:val="0"/>
              <w:bCs w:val="0"/>
              <w:noProof/>
              <w:kern w:val="2"/>
              <w:sz w:val="24"/>
              <w:szCs w:val="24"/>
              <w:lang w:val="en-NZ" w:eastAsia="en-GB"/>
              <w14:ligatures w14:val="standardContextual"/>
            </w:rPr>
          </w:pPr>
          <w:hyperlink w:anchor="_Toc217571878" w:history="1">
            <w:r w:rsidRPr="001F6F8D">
              <w:rPr>
                <w:rStyle w:val="Hyperlink"/>
                <w:noProof/>
              </w:rPr>
              <w:t>Documentation and Reporting</w:t>
            </w:r>
            <w:r>
              <w:rPr>
                <w:noProof/>
                <w:webHidden/>
              </w:rPr>
              <w:tab/>
            </w:r>
            <w:r>
              <w:rPr>
                <w:noProof/>
                <w:webHidden/>
              </w:rPr>
              <w:fldChar w:fldCharType="begin"/>
            </w:r>
            <w:r>
              <w:rPr>
                <w:noProof/>
                <w:webHidden/>
              </w:rPr>
              <w:instrText xml:space="preserve"> PAGEREF _Toc217571878 \h </w:instrText>
            </w:r>
            <w:r>
              <w:rPr>
                <w:noProof/>
                <w:webHidden/>
              </w:rPr>
            </w:r>
            <w:r>
              <w:rPr>
                <w:noProof/>
                <w:webHidden/>
              </w:rPr>
              <w:fldChar w:fldCharType="separate"/>
            </w:r>
            <w:r>
              <w:rPr>
                <w:noProof/>
                <w:webHidden/>
              </w:rPr>
              <w:t>14</w:t>
            </w:r>
            <w:r>
              <w:rPr>
                <w:noProof/>
                <w:webHidden/>
              </w:rPr>
              <w:fldChar w:fldCharType="end"/>
            </w:r>
          </w:hyperlink>
        </w:p>
        <w:p w14:paraId="65AB3055" w14:textId="473D710F" w:rsidR="0003065D" w:rsidRDefault="0003065D">
          <w:pPr>
            <w:pStyle w:val="TOC2"/>
            <w:rPr>
              <w:rFonts w:eastAsiaTheme="minorEastAsia" w:cstheme="minorBidi"/>
              <w:b w:val="0"/>
              <w:bCs w:val="0"/>
              <w:noProof/>
              <w:kern w:val="2"/>
              <w:sz w:val="24"/>
              <w:szCs w:val="24"/>
              <w:lang w:val="en-NZ" w:eastAsia="en-GB"/>
              <w14:ligatures w14:val="standardContextual"/>
            </w:rPr>
          </w:pPr>
          <w:hyperlink w:anchor="_Toc217571879" w:history="1">
            <w:r w:rsidRPr="001F6F8D">
              <w:rPr>
                <w:rStyle w:val="Hyperlink"/>
                <w:noProof/>
              </w:rPr>
              <w:t>Tour of Key Reprocessing Areas</w:t>
            </w:r>
            <w:r>
              <w:rPr>
                <w:noProof/>
                <w:webHidden/>
              </w:rPr>
              <w:tab/>
            </w:r>
            <w:r>
              <w:rPr>
                <w:noProof/>
                <w:webHidden/>
              </w:rPr>
              <w:fldChar w:fldCharType="begin"/>
            </w:r>
            <w:r>
              <w:rPr>
                <w:noProof/>
                <w:webHidden/>
              </w:rPr>
              <w:instrText xml:space="preserve"> PAGEREF _Toc217571879 \h </w:instrText>
            </w:r>
            <w:r>
              <w:rPr>
                <w:noProof/>
                <w:webHidden/>
              </w:rPr>
            </w:r>
            <w:r>
              <w:rPr>
                <w:noProof/>
                <w:webHidden/>
              </w:rPr>
              <w:fldChar w:fldCharType="separate"/>
            </w:r>
            <w:r>
              <w:rPr>
                <w:noProof/>
                <w:webHidden/>
              </w:rPr>
              <w:t>14</w:t>
            </w:r>
            <w:r>
              <w:rPr>
                <w:noProof/>
                <w:webHidden/>
              </w:rPr>
              <w:fldChar w:fldCharType="end"/>
            </w:r>
          </w:hyperlink>
        </w:p>
        <w:p w14:paraId="736A1361" w14:textId="671C9F9B"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80" w:history="1">
            <w:r w:rsidRPr="001F6F8D">
              <w:rPr>
                <w:rStyle w:val="Hyperlink"/>
                <w:noProof/>
              </w:rPr>
              <w:t>Sterile Services Tour</w:t>
            </w:r>
            <w:r>
              <w:rPr>
                <w:noProof/>
                <w:webHidden/>
              </w:rPr>
              <w:tab/>
            </w:r>
            <w:r>
              <w:rPr>
                <w:noProof/>
                <w:webHidden/>
              </w:rPr>
              <w:fldChar w:fldCharType="begin"/>
            </w:r>
            <w:r>
              <w:rPr>
                <w:noProof/>
                <w:webHidden/>
              </w:rPr>
              <w:instrText xml:space="preserve"> PAGEREF _Toc217571880 \h </w:instrText>
            </w:r>
            <w:r>
              <w:rPr>
                <w:noProof/>
                <w:webHidden/>
              </w:rPr>
            </w:r>
            <w:r>
              <w:rPr>
                <w:noProof/>
                <w:webHidden/>
              </w:rPr>
              <w:fldChar w:fldCharType="separate"/>
            </w:r>
            <w:r>
              <w:rPr>
                <w:noProof/>
                <w:webHidden/>
              </w:rPr>
              <w:t>15</w:t>
            </w:r>
            <w:r>
              <w:rPr>
                <w:noProof/>
                <w:webHidden/>
              </w:rPr>
              <w:fldChar w:fldCharType="end"/>
            </w:r>
          </w:hyperlink>
        </w:p>
        <w:p w14:paraId="47765CA9" w14:textId="0654A5E2"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81" w:history="1">
            <w:r w:rsidRPr="001F6F8D">
              <w:rPr>
                <w:rStyle w:val="Hyperlink"/>
                <w:noProof/>
              </w:rPr>
              <w:t>Endoscopy Unit Tour</w:t>
            </w:r>
            <w:r>
              <w:rPr>
                <w:noProof/>
                <w:webHidden/>
              </w:rPr>
              <w:tab/>
            </w:r>
            <w:r>
              <w:rPr>
                <w:noProof/>
                <w:webHidden/>
              </w:rPr>
              <w:fldChar w:fldCharType="begin"/>
            </w:r>
            <w:r>
              <w:rPr>
                <w:noProof/>
                <w:webHidden/>
              </w:rPr>
              <w:instrText xml:space="preserve"> PAGEREF _Toc217571881 \h </w:instrText>
            </w:r>
            <w:r>
              <w:rPr>
                <w:noProof/>
                <w:webHidden/>
              </w:rPr>
            </w:r>
            <w:r>
              <w:rPr>
                <w:noProof/>
                <w:webHidden/>
              </w:rPr>
              <w:fldChar w:fldCharType="separate"/>
            </w:r>
            <w:r>
              <w:rPr>
                <w:noProof/>
                <w:webHidden/>
              </w:rPr>
              <w:t>15</w:t>
            </w:r>
            <w:r>
              <w:rPr>
                <w:noProof/>
                <w:webHidden/>
              </w:rPr>
              <w:fldChar w:fldCharType="end"/>
            </w:r>
          </w:hyperlink>
        </w:p>
        <w:p w14:paraId="22CD92F1" w14:textId="1C9478E4" w:rsidR="0003065D" w:rsidRDefault="0003065D">
          <w:pPr>
            <w:pStyle w:val="TOC3"/>
            <w:tabs>
              <w:tab w:val="right" w:leader="dot" w:pos="9016"/>
            </w:tabs>
            <w:rPr>
              <w:rFonts w:eastAsiaTheme="minorEastAsia" w:cstheme="minorBidi"/>
              <w:noProof/>
              <w:kern w:val="2"/>
              <w:sz w:val="24"/>
              <w:szCs w:val="24"/>
              <w:lang w:val="en-NZ" w:eastAsia="en-GB"/>
              <w14:ligatures w14:val="standardContextual"/>
            </w:rPr>
          </w:pPr>
          <w:hyperlink w:anchor="_Toc217571882" w:history="1">
            <w:r w:rsidRPr="001F6F8D">
              <w:rPr>
                <w:rStyle w:val="Hyperlink"/>
                <w:noProof/>
              </w:rPr>
              <w:t>Other areas</w:t>
            </w:r>
            <w:r>
              <w:rPr>
                <w:noProof/>
                <w:webHidden/>
              </w:rPr>
              <w:tab/>
            </w:r>
            <w:r>
              <w:rPr>
                <w:noProof/>
                <w:webHidden/>
              </w:rPr>
              <w:fldChar w:fldCharType="begin"/>
            </w:r>
            <w:r>
              <w:rPr>
                <w:noProof/>
                <w:webHidden/>
              </w:rPr>
              <w:instrText xml:space="preserve"> PAGEREF _Toc217571882 \h </w:instrText>
            </w:r>
            <w:r>
              <w:rPr>
                <w:noProof/>
                <w:webHidden/>
              </w:rPr>
            </w:r>
            <w:r>
              <w:rPr>
                <w:noProof/>
                <w:webHidden/>
              </w:rPr>
              <w:fldChar w:fldCharType="separate"/>
            </w:r>
            <w:r>
              <w:rPr>
                <w:noProof/>
                <w:webHidden/>
              </w:rPr>
              <w:t>17</w:t>
            </w:r>
            <w:r>
              <w:rPr>
                <w:noProof/>
                <w:webHidden/>
              </w:rPr>
              <w:fldChar w:fldCharType="end"/>
            </w:r>
          </w:hyperlink>
        </w:p>
        <w:p w14:paraId="0EF281F6" w14:textId="438AEF55" w:rsidR="00E86429" w:rsidRDefault="00E86429">
          <w:r>
            <w:rPr>
              <w:b/>
              <w:bCs/>
              <w:noProof/>
            </w:rPr>
            <w:fldChar w:fldCharType="end"/>
          </w:r>
        </w:p>
      </w:sdtContent>
    </w:sdt>
    <w:p w14:paraId="087078C9" w14:textId="77777777" w:rsidR="00E86429" w:rsidRDefault="00E86429">
      <w:pPr>
        <w:spacing w:after="0" w:line="240" w:lineRule="auto"/>
        <w:rPr>
          <w:b/>
          <w:color w:val="44546A" w:themeColor="text2"/>
          <w:sz w:val="32"/>
          <w:szCs w:val="32"/>
        </w:rPr>
      </w:pPr>
      <w:r>
        <w:br w:type="page"/>
      </w:r>
    </w:p>
    <w:p w14:paraId="5DD67642" w14:textId="77777777" w:rsidR="001D52A4" w:rsidRPr="00E86429" w:rsidRDefault="001D52A4" w:rsidP="00E86429">
      <w:pPr>
        <w:pStyle w:val="Heading2"/>
      </w:pPr>
      <w:bookmarkStart w:id="14" w:name="_Toc217571856"/>
      <w:r w:rsidRPr="00E86429">
        <w:lastRenderedPageBreak/>
        <w:t>Objectives</w:t>
      </w:r>
      <w:bookmarkEnd w:id="13"/>
      <w:bookmarkEnd w:id="12"/>
      <w:bookmarkEnd w:id="11"/>
      <w:bookmarkEnd w:id="10"/>
      <w:bookmarkEnd w:id="9"/>
      <w:bookmarkEnd w:id="8"/>
      <w:bookmarkEnd w:id="7"/>
      <w:bookmarkEnd w:id="6"/>
      <w:bookmarkEnd w:id="5"/>
      <w:bookmarkEnd w:id="14"/>
    </w:p>
    <w:p w14:paraId="0783A782" w14:textId="77777777" w:rsidR="001D52A4" w:rsidRPr="008327D4" w:rsidRDefault="001D52A4" w:rsidP="001D52A4">
      <w:bookmarkStart w:id="15" w:name="_Toc321396662"/>
      <w:bookmarkStart w:id="16" w:name="_Toc321814564"/>
      <w:bookmarkStart w:id="17" w:name="_Toc321815726"/>
      <w:bookmarkStart w:id="18" w:name="_Toc321853128"/>
      <w:r w:rsidRPr="008327D4">
        <w:t xml:space="preserve">At the completion of this module, </w:t>
      </w:r>
      <w:r>
        <w:t>you</w:t>
      </w:r>
      <w:r w:rsidRPr="008327D4">
        <w:t xml:space="preserve"> will:</w:t>
      </w:r>
      <w:bookmarkEnd w:id="15"/>
      <w:bookmarkEnd w:id="16"/>
      <w:bookmarkEnd w:id="17"/>
      <w:bookmarkEnd w:id="18"/>
    </w:p>
    <w:p w14:paraId="60BDDE6C" w14:textId="77777777" w:rsidR="001D52A4" w:rsidRDefault="001D52A4" w:rsidP="00082464">
      <w:pPr>
        <w:pStyle w:val="ListParagraph"/>
        <w:spacing w:after="60" w:line="252" w:lineRule="auto"/>
      </w:pPr>
      <w:r w:rsidRPr="008327D4">
        <w:t>Demonstrate a basic knowledge of cleaning, disinfection</w:t>
      </w:r>
      <w:r>
        <w:t>,</w:t>
      </w:r>
      <w:r w:rsidRPr="008327D4">
        <w:t xml:space="preserve"> and sterili</w:t>
      </w:r>
      <w:r>
        <w:t>s</w:t>
      </w:r>
      <w:r w:rsidRPr="008327D4">
        <w:t>ation of medical equipment/devices by completing the exercises in this module.</w:t>
      </w:r>
    </w:p>
    <w:p w14:paraId="27E15940" w14:textId="061B8B2D" w:rsidR="00E92DC2" w:rsidRPr="008327D4" w:rsidRDefault="00E92DC2" w:rsidP="00082464">
      <w:pPr>
        <w:pStyle w:val="ListParagraph"/>
        <w:spacing w:after="60" w:line="252" w:lineRule="auto"/>
      </w:pPr>
      <w:r>
        <w:t xml:space="preserve">Be familiar with the requirements from relevant standards and guidelines for reprocessing medical devices within </w:t>
      </w:r>
      <w:r w:rsidR="0011745A">
        <w:t>S</w:t>
      </w:r>
      <w:r>
        <w:t xml:space="preserve">terile </w:t>
      </w:r>
      <w:r w:rsidR="0011745A">
        <w:t>S</w:t>
      </w:r>
      <w:r>
        <w:t>ervices, Endoscopy and other relevant departments.</w:t>
      </w:r>
    </w:p>
    <w:p w14:paraId="3B1AD8E4" w14:textId="7FD26B28" w:rsidR="001D52A4" w:rsidRDefault="001D52A4" w:rsidP="00082464">
      <w:pPr>
        <w:pStyle w:val="ListParagraph"/>
        <w:spacing w:after="60" w:line="252" w:lineRule="auto"/>
      </w:pPr>
      <w:r w:rsidRPr="008327D4">
        <w:t>Describe the Spaulding Classifications System and give examples of each category.</w:t>
      </w:r>
    </w:p>
    <w:p w14:paraId="020ABCF2" w14:textId="77777777" w:rsidR="00082464" w:rsidRPr="008327D4" w:rsidRDefault="00082464" w:rsidP="00082464"/>
    <w:p w14:paraId="0FFF76E7" w14:textId="219C6CC1" w:rsidR="001D52A4" w:rsidRPr="008327D4" w:rsidRDefault="001D52A4" w:rsidP="00765C50">
      <w:pPr>
        <w:pStyle w:val="Heading2"/>
      </w:pPr>
      <w:bookmarkStart w:id="19" w:name="_Toc217571857"/>
      <w:r w:rsidRPr="008327D4">
        <w:t xml:space="preserve">Required </w:t>
      </w:r>
      <w:r w:rsidR="002D1360">
        <w:t>R</w:t>
      </w:r>
      <w:r w:rsidRPr="008327D4">
        <w:t>eading</w:t>
      </w:r>
      <w:r w:rsidR="001956FA">
        <w:t>s</w:t>
      </w:r>
      <w:bookmarkEnd w:id="19"/>
    </w:p>
    <w:p w14:paraId="6FBDAE7F" w14:textId="0785B016" w:rsidR="001B7979" w:rsidRDefault="00467C92" w:rsidP="001B7979">
      <w:pPr>
        <w:pStyle w:val="ListParagraph"/>
        <w:numPr>
          <w:ilvl w:val="0"/>
          <w:numId w:val="37"/>
        </w:numPr>
      </w:pPr>
      <w:r w:rsidRPr="00467C92">
        <w:t>Australian Guidelines for the Prevention and Control of Infection in Healthcare</w:t>
      </w:r>
      <w:r w:rsidR="00020F57">
        <w:t xml:space="preserve"> (updated October 2024). Section 3.1.4</w:t>
      </w:r>
      <w:r w:rsidR="00020F57" w:rsidRPr="00020F57">
        <w:t xml:space="preserve"> </w:t>
      </w:r>
      <w:r w:rsidR="00020F57">
        <w:t>Reprocessing of medical devices</w:t>
      </w:r>
      <w:r w:rsidR="00CC691D">
        <w:t>. Pages 76-83</w:t>
      </w:r>
      <w:r w:rsidR="00AC019F">
        <w:t>.</w:t>
      </w:r>
      <w:r w:rsidR="00704671">
        <w:t xml:space="preserve"> </w:t>
      </w:r>
      <w:hyperlink r:id="rId9" w:history="1">
        <w:r w:rsidR="00704671" w:rsidRPr="00704671">
          <w:rPr>
            <w:rStyle w:val="Hyperlink"/>
          </w:rPr>
          <w:t>(LIN</w:t>
        </w:r>
        <w:r w:rsidR="00704671" w:rsidRPr="00704671">
          <w:rPr>
            <w:rStyle w:val="Hyperlink"/>
          </w:rPr>
          <w:t>K</w:t>
        </w:r>
        <w:r w:rsidR="00704671" w:rsidRPr="00704671">
          <w:rPr>
            <w:rStyle w:val="Hyperlink"/>
          </w:rPr>
          <w:t>)</w:t>
        </w:r>
      </w:hyperlink>
      <w:r w:rsidR="00AC019F">
        <w:t xml:space="preserve"> </w:t>
      </w:r>
    </w:p>
    <w:p w14:paraId="29E00115" w14:textId="586E6BEA" w:rsidR="001531B3" w:rsidRDefault="006E04E8" w:rsidP="001531B3">
      <w:pPr>
        <w:pStyle w:val="ListParagraph"/>
        <w:numPr>
          <w:ilvl w:val="0"/>
          <w:numId w:val="37"/>
        </w:numPr>
      </w:pPr>
      <w:r>
        <w:t>Centres for Disease Control and Prevention (</w:t>
      </w:r>
      <w:r w:rsidR="001B7979" w:rsidRPr="00BB7BD1">
        <w:t>CDC</w:t>
      </w:r>
      <w:r w:rsidRPr="00BB7BD1">
        <w:t>) -</w:t>
      </w:r>
      <w:r w:rsidR="001B7979" w:rsidRPr="00BB7BD1">
        <w:t xml:space="preserve"> Chemical Disinfectants</w:t>
      </w:r>
      <w:r w:rsidR="00BB7BD1">
        <w:t xml:space="preserve"> </w:t>
      </w:r>
      <w:hyperlink r:id="rId10" w:history="1">
        <w:r w:rsidR="00BB7BD1" w:rsidRPr="00BB7BD1">
          <w:rPr>
            <w:rStyle w:val="Hyperlink"/>
          </w:rPr>
          <w:t>(LINK)</w:t>
        </w:r>
      </w:hyperlink>
    </w:p>
    <w:p w14:paraId="0F14345F" w14:textId="77777777" w:rsidR="00FC27AC" w:rsidRDefault="00FC27AC" w:rsidP="00FC27AC">
      <w:pPr>
        <w:spacing w:after="0"/>
      </w:pPr>
    </w:p>
    <w:p w14:paraId="2CE7D385" w14:textId="3DE82D07" w:rsidR="001D52A4" w:rsidRPr="00FC27AC" w:rsidRDefault="001D52A4" w:rsidP="00FC27AC">
      <w:pPr>
        <w:pStyle w:val="Heading2"/>
      </w:pPr>
      <w:bookmarkStart w:id="20" w:name="_Toc217571858"/>
      <w:r>
        <w:t xml:space="preserve">Additional readings </w:t>
      </w:r>
      <w:r w:rsidR="00AC5236">
        <w:t>and reference material</w:t>
      </w:r>
      <w:bookmarkEnd w:id="20"/>
      <w:r>
        <w:t xml:space="preserve">  </w:t>
      </w:r>
    </w:p>
    <w:p w14:paraId="3662FBC4" w14:textId="76910CE2" w:rsidR="00AC5236" w:rsidRPr="00FC0FD1" w:rsidRDefault="00AC5236" w:rsidP="00082464">
      <w:pPr>
        <w:pStyle w:val="ListParagraph"/>
        <w:numPr>
          <w:ilvl w:val="0"/>
          <w:numId w:val="45"/>
        </w:numPr>
        <w:spacing w:line="240" w:lineRule="auto"/>
      </w:pPr>
      <w:r w:rsidRPr="00FC0FD1">
        <w:t>AS 5369:2023, Reprocessing of reusable medical devices and other devices in health and non-health related facilities. (note that this standard is not freely available but may be</w:t>
      </w:r>
      <w:r w:rsidRPr="00082464">
        <w:rPr>
          <w:color w:val="0000FF"/>
          <w:u w:val="single"/>
        </w:rPr>
        <w:t xml:space="preserve"> </w:t>
      </w:r>
      <w:r w:rsidRPr="00FC0FD1">
        <w:t xml:space="preserve">purchased </w:t>
      </w:r>
      <w:r w:rsidR="00B804D7" w:rsidRPr="00FC0FD1">
        <w:t xml:space="preserve">from the </w:t>
      </w:r>
      <w:hyperlink r:id="rId11" w:history="1">
        <w:r w:rsidR="006E5F44" w:rsidRPr="00654C0E">
          <w:rPr>
            <w:rStyle w:val="Hyperlink"/>
          </w:rPr>
          <w:t>Standards Australia Store</w:t>
        </w:r>
      </w:hyperlink>
      <w:r w:rsidR="00B804D7" w:rsidRPr="00654C0E">
        <w:t xml:space="preserve"> </w:t>
      </w:r>
      <w:r w:rsidRPr="00654C0E">
        <w:t xml:space="preserve">and </w:t>
      </w:r>
      <w:hyperlink r:id="rId12" w:history="1">
        <w:r w:rsidRPr="00654C0E">
          <w:t>distribution partners</w:t>
        </w:r>
      </w:hyperlink>
      <w:r w:rsidR="00FC0FD1">
        <w:t>.</w:t>
      </w:r>
    </w:p>
    <w:p w14:paraId="0E61528B" w14:textId="0347C83A" w:rsidR="00AC5236" w:rsidRDefault="00AC5236" w:rsidP="00082464">
      <w:pPr>
        <w:pStyle w:val="ListParagraph"/>
        <w:numPr>
          <w:ilvl w:val="0"/>
          <w:numId w:val="45"/>
        </w:numPr>
        <w:spacing w:line="240" w:lineRule="auto"/>
        <w:rPr>
          <w:rStyle w:val="Hyperlink"/>
        </w:rPr>
      </w:pPr>
      <w:r w:rsidRPr="00654C0E">
        <w:t xml:space="preserve">GENCA/GESA Infection </w:t>
      </w:r>
      <w:r w:rsidR="00F51BC5">
        <w:t xml:space="preserve">Prevention and </w:t>
      </w:r>
      <w:r w:rsidRPr="00654C0E">
        <w:t>Control in Endoscopy 2</w:t>
      </w:r>
      <w:r w:rsidR="004B31DB">
        <w:t>0</w:t>
      </w:r>
      <w:r>
        <w:t xml:space="preserve">25 Update </w:t>
      </w:r>
      <w:hyperlink r:id="rId13" w:history="1">
        <w:r w:rsidRPr="00AC5236">
          <w:rPr>
            <w:rStyle w:val="Hyperlink"/>
          </w:rPr>
          <w:t>(LINK)</w:t>
        </w:r>
      </w:hyperlink>
    </w:p>
    <w:p w14:paraId="2CFF67BD" w14:textId="0177958C" w:rsidR="00E128FF" w:rsidRPr="00A6613B" w:rsidRDefault="00263580" w:rsidP="00A6613B">
      <w:pPr>
        <w:pStyle w:val="ListParagraph"/>
        <w:numPr>
          <w:ilvl w:val="0"/>
          <w:numId w:val="45"/>
        </w:numPr>
        <w:spacing w:line="240" w:lineRule="auto"/>
      </w:pPr>
      <w:r>
        <w:t xml:space="preserve">The Royal New Zealand College of General Practitioners </w:t>
      </w:r>
      <w:r w:rsidR="00A6613B">
        <w:t xml:space="preserve">(RNZCGP) </w:t>
      </w:r>
      <w:r w:rsidR="001F2BD6">
        <w:t xml:space="preserve">Foundation Standard </w:t>
      </w:r>
      <w:r w:rsidR="00075A51" w:rsidRPr="00434AF1">
        <w:t>guidance for reprocessing reusable medical devices (RMDs) as per</w:t>
      </w:r>
      <w:r w:rsidR="00434AF1">
        <w:t xml:space="preserve"> </w:t>
      </w:r>
      <w:r w:rsidR="00075A51" w:rsidRPr="00434AF1">
        <w:t>AS</w:t>
      </w:r>
      <w:r w:rsidR="00434AF1">
        <w:t xml:space="preserve"> </w:t>
      </w:r>
      <w:r w:rsidR="00075A51" w:rsidRPr="00434AF1">
        <w:t>5369:2023</w:t>
      </w:r>
      <w:r w:rsidR="00434AF1">
        <w:t xml:space="preserve"> </w:t>
      </w:r>
      <w:hyperlink r:id="rId14" w:history="1">
        <w:r w:rsidR="00434AF1" w:rsidRPr="00A6613B">
          <w:rPr>
            <w:rStyle w:val="Hyperlink"/>
          </w:rPr>
          <w:t>(LINK)</w:t>
        </w:r>
      </w:hyperlink>
    </w:p>
    <w:p w14:paraId="46A844C9" w14:textId="0A1EC704" w:rsidR="00AC5236" w:rsidRPr="00082464" w:rsidRDefault="00AC5236" w:rsidP="00082464">
      <w:pPr>
        <w:pStyle w:val="ListParagraph"/>
        <w:numPr>
          <w:ilvl w:val="0"/>
          <w:numId w:val="45"/>
        </w:numPr>
        <w:spacing w:line="240" w:lineRule="auto"/>
        <w:rPr>
          <w:color w:val="0000FF"/>
          <w:u w:val="single"/>
        </w:rPr>
      </w:pPr>
      <w:r w:rsidRPr="00F51BC5">
        <w:t>Australasian Society for Ultrasound in Medicine (ASUM). Guidelines for Reprocessing Ultrasound Transducers</w:t>
      </w:r>
      <w:r w:rsidRPr="00082464">
        <w:rPr>
          <w:color w:val="0000FF"/>
          <w:u w:val="single"/>
        </w:rPr>
        <w:t xml:space="preserve"> (</w:t>
      </w:r>
      <w:hyperlink r:id="rId15" w:history="1">
        <w:r w:rsidRPr="00AC5236">
          <w:rPr>
            <w:rStyle w:val="Hyperlink"/>
          </w:rPr>
          <w:t>LINK</w:t>
        </w:r>
      </w:hyperlink>
      <w:r w:rsidRPr="00082464">
        <w:rPr>
          <w:color w:val="0000FF"/>
          <w:u w:val="single"/>
        </w:rPr>
        <w:t>)</w:t>
      </w:r>
    </w:p>
    <w:p w14:paraId="2E4B9BF3" w14:textId="5F7378FA" w:rsidR="00B14BE6" w:rsidRPr="00082464" w:rsidRDefault="00B14BE6" w:rsidP="00082464">
      <w:pPr>
        <w:pStyle w:val="ListParagraph"/>
        <w:numPr>
          <w:ilvl w:val="0"/>
          <w:numId w:val="45"/>
        </w:numPr>
        <w:spacing w:line="240" w:lineRule="auto"/>
        <w:rPr>
          <w:color w:val="0000FF"/>
          <w:u w:val="single"/>
        </w:rPr>
      </w:pPr>
      <w:r>
        <w:t xml:space="preserve">The Royal Australian </w:t>
      </w:r>
      <w:r w:rsidR="001B1C54">
        <w:t xml:space="preserve">College of GPs (RACGP) </w:t>
      </w:r>
      <w:r>
        <w:t xml:space="preserve">Infection Control Guidelines (updated 2024) </w:t>
      </w:r>
      <w:r w:rsidR="006B2E83">
        <w:t xml:space="preserve">Chapter 10, Reprocessing </w:t>
      </w:r>
      <w:r w:rsidR="00F1331C">
        <w:t xml:space="preserve">reusable medical devices </w:t>
      </w:r>
      <w:r>
        <w:t>(</w:t>
      </w:r>
      <w:hyperlink r:id="rId16" w:history="1">
        <w:r w:rsidRPr="0001152B">
          <w:rPr>
            <w:rStyle w:val="Hyperlink"/>
          </w:rPr>
          <w:t>LINK</w:t>
        </w:r>
      </w:hyperlink>
      <w:r>
        <w:t>)</w:t>
      </w:r>
    </w:p>
    <w:p w14:paraId="657145F6" w14:textId="33EA32BF" w:rsidR="009F1F7E" w:rsidRPr="00082464" w:rsidRDefault="003F2E25" w:rsidP="00082464">
      <w:pPr>
        <w:pStyle w:val="ListParagraph"/>
        <w:numPr>
          <w:ilvl w:val="0"/>
          <w:numId w:val="45"/>
        </w:numPr>
        <w:spacing w:line="240" w:lineRule="auto"/>
      </w:pPr>
      <w:r>
        <w:t>Rowan et al (2023). ‘</w:t>
      </w:r>
      <w:r w:rsidR="009F1F7E" w:rsidRPr="009F1F7E">
        <w:t>A review of Spaulding's classification system for effective cleaning, disinfection and sterilization of reusable medical devices: Viewed through a modern-day lens that will inform and enable future sustainability</w:t>
      </w:r>
      <w:r>
        <w:t xml:space="preserve">’. </w:t>
      </w:r>
      <w:hyperlink r:id="rId17" w:history="1">
        <w:r w:rsidR="00B22281" w:rsidRPr="00E810C3">
          <w:rPr>
            <w:rStyle w:val="Hyperlink"/>
          </w:rPr>
          <w:t>https://doi.org/10.1016/j.scitotenv.2023.162976</w:t>
        </w:r>
      </w:hyperlink>
      <w:r w:rsidR="00B22281">
        <w:t xml:space="preserve"> </w:t>
      </w:r>
    </w:p>
    <w:p w14:paraId="41CAADF8" w14:textId="77777777" w:rsidR="00EA18C0" w:rsidRPr="00082464" w:rsidRDefault="00EA18C0" w:rsidP="00082464">
      <w:pPr>
        <w:rPr>
          <w:color w:val="0000FF"/>
          <w:u w:val="single"/>
        </w:rPr>
      </w:pPr>
    </w:p>
    <w:p w14:paraId="5C76A1C9" w14:textId="61997BC6" w:rsidR="00EA18C0" w:rsidRPr="00045EE6" w:rsidRDefault="00EA18C0" w:rsidP="00654C0E">
      <w:pPr>
        <w:pBdr>
          <w:top w:val="nil"/>
          <w:left w:val="nil"/>
          <w:bottom w:val="nil"/>
          <w:right w:val="nil"/>
          <w:between w:val="nil"/>
        </w:pBdr>
        <w:spacing w:after="0"/>
      </w:pPr>
      <w:r>
        <w:rPr>
          <w:color w:val="000000"/>
        </w:rPr>
        <w:t xml:space="preserve">Note: In this module </w:t>
      </w:r>
      <w:r w:rsidR="00FF04B7">
        <w:rPr>
          <w:color w:val="000000"/>
        </w:rPr>
        <w:t>‘</w:t>
      </w:r>
      <w:r>
        <w:rPr>
          <w:color w:val="000000"/>
        </w:rPr>
        <w:t>cleaning</w:t>
      </w:r>
      <w:r w:rsidR="00FF04B7">
        <w:rPr>
          <w:color w:val="000000"/>
        </w:rPr>
        <w:t>’</w:t>
      </w:r>
      <w:r>
        <w:rPr>
          <w:color w:val="000000"/>
        </w:rPr>
        <w:t xml:space="preserve"> refers to </w:t>
      </w:r>
      <w:r w:rsidR="00FF04B7">
        <w:rPr>
          <w:color w:val="000000"/>
        </w:rPr>
        <w:t>the cleaning of medical devices</w:t>
      </w:r>
      <w:r w:rsidR="0011745A">
        <w:rPr>
          <w:color w:val="000000"/>
        </w:rPr>
        <w:t xml:space="preserve"> and equipment</w:t>
      </w:r>
      <w:r w:rsidR="00FF04B7">
        <w:rPr>
          <w:color w:val="000000"/>
        </w:rPr>
        <w:t xml:space="preserve">. Environmental cleaning is covered in Module </w:t>
      </w:r>
      <w:r w:rsidR="00B12C32">
        <w:rPr>
          <w:color w:val="000000"/>
        </w:rPr>
        <w:t xml:space="preserve">2 </w:t>
      </w:r>
      <w:r w:rsidR="00C14353">
        <w:rPr>
          <w:color w:val="000000"/>
        </w:rPr>
        <w:t>P</w:t>
      </w:r>
      <w:r w:rsidR="00B12C32">
        <w:rPr>
          <w:color w:val="000000"/>
        </w:rPr>
        <w:t>art 1, Standard Precautions</w:t>
      </w:r>
      <w:r w:rsidR="00C14353">
        <w:rPr>
          <w:color w:val="000000"/>
        </w:rPr>
        <w:t>.</w:t>
      </w:r>
      <w:r w:rsidR="001531B3">
        <w:rPr>
          <w:color w:val="000000"/>
        </w:rPr>
        <w:t xml:space="preserve"> This module does not cover antiseptics or disinfectants used on the skin.</w:t>
      </w:r>
    </w:p>
    <w:p w14:paraId="35B0BF6D" w14:textId="77777777" w:rsidR="001D52A4" w:rsidRDefault="001D52A4" w:rsidP="00E86429">
      <w:bookmarkStart w:id="21" w:name="_Toc321396665"/>
      <w:bookmarkStart w:id="22" w:name="_Toc321814567"/>
      <w:bookmarkStart w:id="23" w:name="_Toc321815729"/>
      <w:bookmarkStart w:id="24" w:name="_Toc321853131"/>
    </w:p>
    <w:p w14:paraId="58AC8BC4" w14:textId="77777777" w:rsidR="001D52A4" w:rsidRPr="008327D4" w:rsidRDefault="001D52A4" w:rsidP="00765C50">
      <w:pPr>
        <w:pStyle w:val="Heading2"/>
      </w:pPr>
      <w:bookmarkStart w:id="25" w:name="_Toc217571859"/>
      <w:r w:rsidRPr="008327D4">
        <w:t>Instructions</w:t>
      </w:r>
      <w:bookmarkEnd w:id="21"/>
      <w:bookmarkEnd w:id="22"/>
      <w:bookmarkEnd w:id="23"/>
      <w:bookmarkEnd w:id="24"/>
      <w:bookmarkEnd w:id="25"/>
    </w:p>
    <w:p w14:paraId="6C708E1C" w14:textId="77777777" w:rsidR="006143B6" w:rsidRDefault="006143B6" w:rsidP="00082464">
      <w:pPr>
        <w:pStyle w:val="ListParagraph"/>
        <w:spacing w:after="60" w:line="252" w:lineRule="auto"/>
      </w:pPr>
      <w:bookmarkStart w:id="26" w:name="_Toc321396667"/>
      <w:bookmarkStart w:id="27" w:name="_Toc321814569"/>
      <w:bookmarkStart w:id="28" w:name="_Toc321815731"/>
      <w:bookmarkStart w:id="29" w:name="_Toc321853133"/>
      <w:r w:rsidRPr="008327D4">
        <w:t xml:space="preserve">Read the material. </w:t>
      </w:r>
    </w:p>
    <w:p w14:paraId="3508BE56" w14:textId="77777777" w:rsidR="006143B6" w:rsidRDefault="006143B6" w:rsidP="00082464">
      <w:pPr>
        <w:pStyle w:val="ListParagraph"/>
        <w:spacing w:after="60" w:line="252" w:lineRule="auto"/>
      </w:pPr>
      <w:r>
        <w:t>Complete the</w:t>
      </w:r>
      <w:r w:rsidRPr="008327D4">
        <w:t xml:space="preserve"> answers to the questions and </w:t>
      </w:r>
      <w:r>
        <w:t>send the workbook to your mentor.</w:t>
      </w:r>
    </w:p>
    <w:p w14:paraId="2B7AADF4" w14:textId="77777777" w:rsidR="006143B6" w:rsidRPr="008327D4" w:rsidRDefault="006143B6" w:rsidP="00082464">
      <w:pPr>
        <w:pStyle w:val="ListParagraph"/>
        <w:spacing w:after="60" w:line="252" w:lineRule="auto"/>
      </w:pPr>
      <w:r>
        <w:lastRenderedPageBreak/>
        <w:t>D</w:t>
      </w:r>
      <w:r w:rsidRPr="008327D4">
        <w:t xml:space="preserve">iscuss </w:t>
      </w:r>
      <w:r>
        <w:t xml:space="preserve">any questions as required </w:t>
      </w:r>
      <w:r w:rsidRPr="008327D4">
        <w:t>with your mentor.</w:t>
      </w:r>
    </w:p>
    <w:p w14:paraId="30BBB5BE" w14:textId="77777777" w:rsidR="001D52A4" w:rsidRPr="008327D4" w:rsidRDefault="001D52A4" w:rsidP="00082464">
      <w:pPr>
        <w:pStyle w:val="ListParagraph"/>
        <w:spacing w:after="60" w:line="252" w:lineRule="auto"/>
      </w:pPr>
      <w:r>
        <w:t>Depending on the type of facility you are working in, ask y</w:t>
      </w:r>
      <w:r w:rsidRPr="008327D4">
        <w:t xml:space="preserve">our </w:t>
      </w:r>
      <w:r>
        <w:t>m</w:t>
      </w:r>
      <w:r w:rsidRPr="008327D4">
        <w:t xml:space="preserve">anager to arrange </w:t>
      </w:r>
      <w:r>
        <w:t>visit</w:t>
      </w:r>
      <w:r w:rsidRPr="008327D4">
        <w:t>s</w:t>
      </w:r>
      <w:r>
        <w:t xml:space="preserve"> to departments that reprocess medical devices.</w:t>
      </w:r>
      <w:bookmarkEnd w:id="26"/>
      <w:bookmarkEnd w:id="27"/>
      <w:bookmarkEnd w:id="28"/>
      <w:bookmarkEnd w:id="29"/>
    </w:p>
    <w:p w14:paraId="2C380C5F" w14:textId="77777777" w:rsidR="001D52A4" w:rsidRPr="008327D4" w:rsidRDefault="001D52A4" w:rsidP="001D52A4">
      <w:pPr>
        <w:pStyle w:val="Heading2"/>
      </w:pPr>
      <w:r w:rsidRPr="008327D4">
        <w:br w:type="page"/>
      </w:r>
      <w:bookmarkStart w:id="30" w:name="_Toc321853134"/>
      <w:bookmarkStart w:id="31" w:name="_Toc322518840"/>
      <w:bookmarkStart w:id="32" w:name="_Toc327344301"/>
      <w:bookmarkStart w:id="33" w:name="_Toc327344574"/>
      <w:bookmarkStart w:id="34" w:name="_Toc327346311"/>
      <w:bookmarkStart w:id="35" w:name="_Toc49091397"/>
      <w:bookmarkStart w:id="36" w:name="_Toc50473421"/>
      <w:bookmarkStart w:id="37" w:name="_Toc217571860"/>
      <w:r w:rsidRPr="008327D4">
        <w:lastRenderedPageBreak/>
        <w:t>Overview</w:t>
      </w:r>
      <w:bookmarkEnd w:id="30"/>
      <w:bookmarkEnd w:id="31"/>
      <w:bookmarkEnd w:id="32"/>
      <w:bookmarkEnd w:id="33"/>
      <w:bookmarkEnd w:id="34"/>
      <w:bookmarkEnd w:id="35"/>
      <w:bookmarkEnd w:id="36"/>
      <w:bookmarkEnd w:id="37"/>
    </w:p>
    <w:p w14:paraId="165C1958" w14:textId="63B5F573" w:rsidR="00414640" w:rsidRDefault="00A316E8" w:rsidP="00C65059">
      <w:r w:rsidRPr="008327D4">
        <w:t xml:space="preserve">One of the roles of </w:t>
      </w:r>
      <w:r>
        <w:t>IPC</w:t>
      </w:r>
      <w:r w:rsidRPr="008327D4">
        <w:t xml:space="preserve"> is to provide advice on the cleaning, disinfection</w:t>
      </w:r>
      <w:r>
        <w:t>,</w:t>
      </w:r>
      <w:r w:rsidRPr="008327D4">
        <w:t xml:space="preserve"> and sterili</w:t>
      </w:r>
      <w:r>
        <w:t>s</w:t>
      </w:r>
      <w:r w:rsidRPr="008327D4">
        <w:t xml:space="preserve">ation of </w:t>
      </w:r>
      <w:r>
        <w:t xml:space="preserve">reusable </w:t>
      </w:r>
      <w:r w:rsidRPr="008327D4">
        <w:t xml:space="preserve">patient care equipment. </w:t>
      </w:r>
      <w:r w:rsidR="00414640">
        <w:t xml:space="preserve">The </w:t>
      </w:r>
      <w:r w:rsidR="00107A33">
        <w:t xml:space="preserve">NZS8134:2021 </w:t>
      </w:r>
      <w:r w:rsidR="002C4642">
        <w:t xml:space="preserve">Part 5.2.9 </w:t>
      </w:r>
      <w:r w:rsidR="00107A33">
        <w:t xml:space="preserve">requires facilities to </w:t>
      </w:r>
      <w:r w:rsidR="00234517">
        <w:t>ensure</w:t>
      </w:r>
      <w:r w:rsidR="00325707">
        <w:t xml:space="preserve"> th</w:t>
      </w:r>
      <w:r w:rsidR="00095C48">
        <w:t>at</w:t>
      </w:r>
      <w:r w:rsidR="00325707">
        <w:t xml:space="preserve"> </w:t>
      </w:r>
      <w:r w:rsidR="002C4642">
        <w:t>reusable</w:t>
      </w:r>
      <w:r w:rsidR="00234517">
        <w:t xml:space="preserve"> medical devices and equipment </w:t>
      </w:r>
      <w:r w:rsidR="00095C48">
        <w:t>are decontaminated and reprocessed in line with best practice</w:t>
      </w:r>
      <w:r w:rsidR="002C4642">
        <w:t>.</w:t>
      </w:r>
    </w:p>
    <w:p w14:paraId="7D3F63E3" w14:textId="7B12ABF7" w:rsidR="001D52A4" w:rsidRPr="008327D4" w:rsidRDefault="001D52A4" w:rsidP="0052040F">
      <w:pPr>
        <w:spacing w:before="240"/>
      </w:pPr>
      <w:r w:rsidRPr="008327D4">
        <w:t>This module is designed to help you become familiar with the processes involved in the reprocessing of medical devices/equipment. The goals of safe reprocessing of medical devices/equipment include:</w:t>
      </w:r>
    </w:p>
    <w:p w14:paraId="03E7F155" w14:textId="3563D82F" w:rsidR="001D52A4" w:rsidRDefault="001D52A4" w:rsidP="00E86429">
      <w:pPr>
        <w:pStyle w:val="ListParagraph"/>
      </w:pPr>
      <w:r w:rsidRPr="008327D4">
        <w:t xml:space="preserve">Preventing transmission of microorganisms to personnel and </w:t>
      </w:r>
      <w:r w:rsidR="00426076">
        <w:t>consumers</w:t>
      </w:r>
      <w:r w:rsidRPr="008327D4">
        <w:t>/</w:t>
      </w:r>
      <w:r w:rsidR="00426076">
        <w:t xml:space="preserve"> </w:t>
      </w:r>
      <w:r w:rsidRPr="008327D4">
        <w:t>patients/</w:t>
      </w:r>
      <w:r w:rsidR="00426076">
        <w:t xml:space="preserve"> </w:t>
      </w:r>
      <w:r w:rsidRPr="008327D4">
        <w:t>residents</w:t>
      </w:r>
    </w:p>
    <w:p w14:paraId="55693018" w14:textId="0F510BA9" w:rsidR="001D52A4" w:rsidRDefault="001D52A4" w:rsidP="00654C0E">
      <w:pPr>
        <w:pStyle w:val="ListParagraph"/>
      </w:pPr>
      <w:r w:rsidRPr="008327D4">
        <w:t>Minimi</w:t>
      </w:r>
      <w:r>
        <w:t>s</w:t>
      </w:r>
      <w:r w:rsidRPr="008327D4">
        <w:t>ing damage to medical devices/equipment from foreign material (e.g., blood,</w:t>
      </w:r>
      <w:r w:rsidR="00E86429">
        <w:t xml:space="preserve"> </w:t>
      </w:r>
      <w:r w:rsidRPr="008327D4">
        <w:t>body fluids, saline and medications) or inappropriate handling</w:t>
      </w:r>
      <w:r>
        <w:t>.</w:t>
      </w:r>
      <w:r w:rsidRPr="008327D4">
        <w:t xml:space="preserve"> </w:t>
      </w:r>
    </w:p>
    <w:p w14:paraId="4AC8A92D" w14:textId="1529839D" w:rsidR="000B0D70" w:rsidRDefault="000B0D70" w:rsidP="000B0D70">
      <w:r>
        <w:t xml:space="preserve">What is the overarching standard for reprocessing medical devices and equipment that </w:t>
      </w:r>
      <w:r w:rsidR="006705B0">
        <w:t>facilities</w:t>
      </w:r>
      <w:r>
        <w:t xml:space="preserve"> in New Zealand</w:t>
      </w:r>
      <w:r w:rsidR="006705B0">
        <w:t xml:space="preserve"> should comply with</w:t>
      </w:r>
      <w:r>
        <w:t>?</w:t>
      </w:r>
    </w:p>
    <w:p w14:paraId="0F0EFC71" w14:textId="77777777" w:rsidR="000B0D70" w:rsidRDefault="000B0D70" w:rsidP="000B0D70"/>
    <w:p w14:paraId="4CF72D67" w14:textId="77777777" w:rsidR="000B0D70" w:rsidRDefault="000B0D70" w:rsidP="000B0D70">
      <w:pPr>
        <w:pBdr>
          <w:bottom w:val="single" w:sz="12" w:space="1" w:color="auto"/>
        </w:pBdr>
      </w:pPr>
    </w:p>
    <w:p w14:paraId="24DA8B83" w14:textId="0DAB5EFB" w:rsidR="000B0D70" w:rsidRPr="00C45EBF" w:rsidRDefault="000B0D70" w:rsidP="000B0D70">
      <w:pPr>
        <w:rPr>
          <w:lang w:val="en-NZ"/>
        </w:rPr>
      </w:pPr>
      <w:r>
        <w:t xml:space="preserve">The standard applies to all facilities </w:t>
      </w:r>
      <w:r w:rsidR="00875C20">
        <w:t xml:space="preserve">and departments </w:t>
      </w:r>
      <w:r>
        <w:t xml:space="preserve">that </w:t>
      </w:r>
      <w:r w:rsidR="00CD442C">
        <w:t>clean, disinfect or sterilise</w:t>
      </w:r>
      <w:r w:rsidR="006705B0">
        <w:t xml:space="preserve"> medical devices and equipment</w:t>
      </w:r>
      <w:r w:rsidR="00EE542F">
        <w:t xml:space="preserve"> including </w:t>
      </w:r>
      <w:r w:rsidR="00875C20">
        <w:t xml:space="preserve">sterile services, </w:t>
      </w:r>
      <w:r w:rsidR="00EE542F">
        <w:t>endoscopy services, day surgery</w:t>
      </w:r>
      <w:r w:rsidR="00875C20">
        <w:t xml:space="preserve">, </w:t>
      </w:r>
      <w:r w:rsidR="00CD442C">
        <w:t xml:space="preserve">and all </w:t>
      </w:r>
      <w:r>
        <w:t>office-based practices that use small (bench-top) sterilisers.</w:t>
      </w:r>
    </w:p>
    <w:p w14:paraId="7FD88FDF" w14:textId="7B735088" w:rsidR="000B0D70" w:rsidRPr="008327D4" w:rsidRDefault="000B0D70" w:rsidP="001D52A4"/>
    <w:p w14:paraId="3F66EBD9" w14:textId="195C91C6" w:rsidR="001D52A4" w:rsidRPr="008327D4" w:rsidRDefault="001D52A4" w:rsidP="001D52A4">
      <w:r w:rsidRPr="008327D4">
        <w:t xml:space="preserve">In this module you will be asked to become familiar with key concepts for reprocessing. </w:t>
      </w:r>
      <w:r>
        <w:t>If possible</w:t>
      </w:r>
      <w:r w:rsidR="00426076">
        <w:t>,</w:t>
      </w:r>
      <w:r>
        <w:t xml:space="preserve"> a</w:t>
      </w:r>
      <w:r w:rsidRPr="008327D4">
        <w:t>fter you are familiar with these concepts</w:t>
      </w:r>
      <w:r>
        <w:t>,</w:t>
      </w:r>
      <w:r w:rsidRPr="008327D4">
        <w:t xml:space="preserve"> </w:t>
      </w:r>
      <w:r>
        <w:t>arrang</w:t>
      </w:r>
      <w:r w:rsidRPr="008327D4">
        <w:t xml:space="preserve">e a tour of the departments that provide reprocessing services. Use the check lists provided under the tour section to help guide you and to document your experiences. </w:t>
      </w:r>
      <w:bookmarkStart w:id="38" w:name="_Toc321853135"/>
      <w:bookmarkStart w:id="39" w:name="_Toc322518841"/>
    </w:p>
    <w:p w14:paraId="7C1ABE0F" w14:textId="77777777" w:rsidR="00486B7F" w:rsidRDefault="00486B7F" w:rsidP="0052040F"/>
    <w:p w14:paraId="10355B33" w14:textId="61AE7065" w:rsidR="00BD5874" w:rsidRDefault="00486B7F" w:rsidP="0052040F">
      <w:pPr>
        <w:pStyle w:val="Heading2"/>
      </w:pPr>
      <w:bookmarkStart w:id="40" w:name="_Toc217571861"/>
      <w:r>
        <w:t>Governance</w:t>
      </w:r>
      <w:bookmarkEnd w:id="40"/>
    </w:p>
    <w:p w14:paraId="32F3E16A" w14:textId="29EAED27" w:rsidR="00486B7F" w:rsidRDefault="00486B7F" w:rsidP="0052040F">
      <w:r w:rsidRPr="00486B7F">
        <w:t xml:space="preserve">Governance is a crucial aspect of </w:t>
      </w:r>
      <w:r w:rsidR="00FD4E90">
        <w:t>reprocessing</w:t>
      </w:r>
      <w:r w:rsidRPr="00486B7F">
        <w:t>, ensuring safe, effective, and ethical patient care.</w:t>
      </w:r>
      <w:r w:rsidR="0052040F">
        <w:t xml:space="preserve"> </w:t>
      </w:r>
      <w:r w:rsidRPr="00486B7F">
        <w:t xml:space="preserve">It encompasses a range of elements, including leadership, accountability, and quality assurance, all working together to create a high-quality </w:t>
      </w:r>
      <w:r w:rsidR="00FD4E90">
        <w:t>reprocessing</w:t>
      </w:r>
      <w:r w:rsidRPr="00486B7F">
        <w:t xml:space="preserve"> service.</w:t>
      </w:r>
      <w:r w:rsidR="006169B4">
        <w:t xml:space="preserve"> </w:t>
      </w:r>
      <w:r w:rsidRPr="00486B7F">
        <w:t xml:space="preserve">Effective governance in </w:t>
      </w:r>
      <w:r w:rsidR="00FD4E90">
        <w:t>reprocessing</w:t>
      </w:r>
      <w:r w:rsidRPr="00486B7F">
        <w:t xml:space="preserve"> involves establishing </w:t>
      </w:r>
      <w:r>
        <w:t xml:space="preserve">standards with </w:t>
      </w:r>
      <w:r w:rsidRPr="00486B7F">
        <w:t xml:space="preserve">clear policies and procedures, </w:t>
      </w:r>
      <w:r>
        <w:t xml:space="preserve">developing the workforce, </w:t>
      </w:r>
      <w:r w:rsidRPr="00486B7F">
        <w:t xml:space="preserve">fostering </w:t>
      </w:r>
      <w:r>
        <w:t xml:space="preserve">collaboration and </w:t>
      </w:r>
      <w:r w:rsidRPr="00486B7F">
        <w:t>a culture of safety, and promoting continuous improvement.</w:t>
      </w:r>
    </w:p>
    <w:p w14:paraId="60D08922" w14:textId="77777777" w:rsidR="0052040F" w:rsidRDefault="00486B7F" w:rsidP="0052040F">
      <w:r>
        <w:t>Collaboration includes a multi-faceted approach with input from professional bodies (NZNO, NCNZ), national programmes (NEQIP) and individual units.</w:t>
      </w:r>
      <w:r w:rsidR="0052040F">
        <w:t xml:space="preserve"> </w:t>
      </w:r>
    </w:p>
    <w:p w14:paraId="56E19A8E" w14:textId="559E6086" w:rsidR="00486B7F" w:rsidRDefault="00486B7F" w:rsidP="0052040F">
      <w:r>
        <w:t xml:space="preserve">In your facility </w:t>
      </w:r>
      <w:r w:rsidR="0093506B">
        <w:t>describe any</w:t>
      </w:r>
      <w:r>
        <w:t xml:space="preserve"> working </w:t>
      </w:r>
      <w:r w:rsidR="00FC121C">
        <w:t xml:space="preserve">or management </w:t>
      </w:r>
      <w:r>
        <w:t xml:space="preserve">relationships </w:t>
      </w:r>
      <w:r w:rsidR="00FC121C">
        <w:t>you</w:t>
      </w:r>
      <w:r>
        <w:t xml:space="preserve"> share </w:t>
      </w:r>
      <w:r w:rsidR="00FC121C">
        <w:t xml:space="preserve">with </w:t>
      </w:r>
      <w:r>
        <w:t>endoscopy and/or sterilisation services?</w:t>
      </w:r>
    </w:p>
    <w:p w14:paraId="36B7A06C" w14:textId="77777777" w:rsidR="00486B7F" w:rsidRDefault="00486B7F" w:rsidP="00486B7F"/>
    <w:p w14:paraId="3D921D63" w14:textId="77777777" w:rsidR="00486B7F" w:rsidRDefault="00486B7F" w:rsidP="00486B7F">
      <w:pPr>
        <w:pBdr>
          <w:bottom w:val="single" w:sz="12" w:space="1" w:color="auto"/>
        </w:pBdr>
      </w:pPr>
    </w:p>
    <w:p w14:paraId="50AC4C98" w14:textId="57D84314" w:rsidR="001D52A4" w:rsidRPr="008327D4" w:rsidRDefault="001D52A4" w:rsidP="001D52A4">
      <w:pPr>
        <w:pStyle w:val="Heading2"/>
      </w:pPr>
      <w:bookmarkStart w:id="41" w:name="_Toc49091398"/>
      <w:bookmarkStart w:id="42" w:name="_Toc50473422"/>
      <w:bookmarkStart w:id="43" w:name="_Toc217571862"/>
      <w:r w:rsidRPr="008327D4">
        <w:lastRenderedPageBreak/>
        <w:t>Key Concepts</w:t>
      </w:r>
      <w:bookmarkEnd w:id="38"/>
      <w:bookmarkEnd w:id="39"/>
      <w:bookmarkEnd w:id="41"/>
      <w:bookmarkEnd w:id="42"/>
      <w:bookmarkEnd w:id="43"/>
    </w:p>
    <w:p w14:paraId="181396F2" w14:textId="31FE3885" w:rsidR="004E6E9C" w:rsidRDefault="001D52A4" w:rsidP="004E6E9C">
      <w:pPr>
        <w:rPr>
          <w:lang w:val="en-GB"/>
        </w:rPr>
      </w:pPr>
      <w:r w:rsidRPr="008327D4">
        <w:t xml:space="preserve">An important place to start is with Spaulding’s Classification System. This system was first </w:t>
      </w:r>
      <w:r w:rsidR="00783FCA">
        <w:t>used in the 1950s</w:t>
      </w:r>
      <w:r w:rsidRPr="008327D4">
        <w:t xml:space="preserve"> and </w:t>
      </w:r>
      <w:r w:rsidR="004E6E9C" w:rsidRPr="004E6E9C">
        <w:rPr>
          <w:lang w:val="en-GB"/>
        </w:rPr>
        <w:t>remains applicable, however, changes have occurred in the last 60 y</w:t>
      </w:r>
      <w:r w:rsidR="004E6E9C">
        <w:rPr>
          <w:lang w:val="en-GB"/>
        </w:rPr>
        <w:t xml:space="preserve">ears </w:t>
      </w:r>
      <w:r w:rsidR="00A111B2">
        <w:rPr>
          <w:lang w:val="en-GB"/>
        </w:rPr>
        <w:t xml:space="preserve">which </w:t>
      </w:r>
      <w:r w:rsidR="004E6E9C" w:rsidRPr="004E6E9C">
        <w:rPr>
          <w:lang w:val="en-GB"/>
        </w:rPr>
        <w:t>mean</w:t>
      </w:r>
      <w:r w:rsidR="00A111B2">
        <w:rPr>
          <w:lang w:val="en-GB"/>
        </w:rPr>
        <w:t>s</w:t>
      </w:r>
      <w:r w:rsidR="004E6E9C" w:rsidRPr="004E6E9C">
        <w:rPr>
          <w:lang w:val="en-GB"/>
        </w:rPr>
        <w:t xml:space="preserve"> that Spaulding Classification needs to be used in combination with a quantitative risk-based classification system to help address modern-day technical and patient risk challenges.</w:t>
      </w:r>
    </w:p>
    <w:p w14:paraId="7FC32032" w14:textId="79BB0DF6" w:rsidR="001D52A4" w:rsidRDefault="001D52A4" w:rsidP="004E6E9C">
      <w:r w:rsidRPr="008327D4">
        <w:t xml:space="preserve">Spaulding believed that the nature of </w:t>
      </w:r>
      <w:r w:rsidR="00EE70BC">
        <w:t>decontamination</w:t>
      </w:r>
      <w:r w:rsidR="00EE70BC" w:rsidRPr="008327D4">
        <w:t xml:space="preserve"> </w:t>
      </w:r>
      <w:r w:rsidRPr="008327D4">
        <w:t>could be understood more readily if instruments and items for patient care were divided into three categories based on the degree of risk of infection</w:t>
      </w:r>
      <w:r w:rsidR="00A3629E">
        <w:t xml:space="preserve"> transmission</w:t>
      </w:r>
      <w:r w:rsidRPr="008327D4">
        <w:t xml:space="preserve"> involved in the use of the items.</w:t>
      </w:r>
    </w:p>
    <w:p w14:paraId="3B4E4B4F" w14:textId="3B0907CA" w:rsidR="001D52A4" w:rsidRDefault="001D52A4" w:rsidP="001D52A4">
      <w:pPr>
        <w:rPr>
          <w:rStyle w:val="Hyperlink"/>
        </w:rPr>
      </w:pPr>
      <w:r w:rsidRPr="008327D4">
        <w:t>In the section below define each of the device classifications. Identify the method of reprocessing used for each of the classifications and then give an example of medical devices that fall into each of the categories based on the definition of each device classification.</w:t>
      </w:r>
      <w:r w:rsidR="00881368">
        <w:t xml:space="preserve"> Where possible use example of equipment from your facility/organisation.</w:t>
      </w:r>
      <w:r w:rsidR="00765C50">
        <w:t xml:space="preserve"> </w:t>
      </w:r>
      <w:r w:rsidR="00881368">
        <w:t>Refer to</w:t>
      </w:r>
      <w:r w:rsidR="00FB23A3">
        <w:t xml:space="preserve"> this resource</w:t>
      </w:r>
      <w:r w:rsidR="006169B4">
        <w:t xml:space="preserve"> from the RNZCGP</w:t>
      </w:r>
      <w:r w:rsidR="0058080B">
        <w:t xml:space="preserve"> </w:t>
      </w:r>
      <w:hyperlink r:id="rId18" w:history="1">
        <w:r w:rsidR="0065668D" w:rsidRPr="0065668D">
          <w:rPr>
            <w:rStyle w:val="Hyperlink"/>
          </w:rPr>
          <w:t>The Spauldi</w:t>
        </w:r>
        <w:r w:rsidR="0065668D" w:rsidRPr="0065668D">
          <w:rPr>
            <w:rStyle w:val="Hyperlink"/>
          </w:rPr>
          <w:t>n</w:t>
        </w:r>
        <w:r w:rsidR="0065668D" w:rsidRPr="0065668D">
          <w:rPr>
            <w:rStyle w:val="Hyperlink"/>
          </w:rPr>
          <w:t>g Classification System for decontamination.</w:t>
        </w:r>
      </w:hyperlink>
    </w:p>
    <w:p w14:paraId="160718FD" w14:textId="77777777" w:rsidR="00D27E8B" w:rsidRPr="008327D4" w:rsidRDefault="00D27E8B" w:rsidP="001D52A4"/>
    <w:p w14:paraId="45ABF070" w14:textId="77777777" w:rsidR="001D52A4" w:rsidRPr="008327D4" w:rsidRDefault="001D52A4" w:rsidP="00E86429">
      <w:pPr>
        <w:pStyle w:val="Heading3"/>
      </w:pPr>
      <w:bookmarkStart w:id="44" w:name="_Toc217571863"/>
      <w:r w:rsidRPr="008327D4">
        <w:t xml:space="preserve">Spaulding </w:t>
      </w:r>
      <w:r>
        <w:t>classification</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13"/>
        <w:gridCol w:w="2501"/>
        <w:gridCol w:w="2502"/>
        <w:gridCol w:w="2500"/>
      </w:tblGrid>
      <w:tr w:rsidR="00881368" w:rsidRPr="008327D4" w14:paraId="4E4F9C88" w14:textId="072647AB" w:rsidTr="00815F02">
        <w:trPr>
          <w:tblHeader/>
        </w:trPr>
        <w:tc>
          <w:tcPr>
            <w:tcW w:w="813" w:type="pct"/>
            <w:tcBorders>
              <w:top w:val="single" w:sz="4" w:space="0" w:color="auto"/>
            </w:tcBorders>
            <w:shd w:val="clear" w:color="auto" w:fill="92CDDC"/>
          </w:tcPr>
          <w:p w14:paraId="7033D140" w14:textId="77777777" w:rsidR="00881368" w:rsidRPr="008327D4" w:rsidRDefault="00881368" w:rsidP="00881368">
            <w:pPr>
              <w:keepNext/>
              <w:rPr>
                <w:b/>
              </w:rPr>
            </w:pPr>
            <w:r w:rsidRPr="008327D4">
              <w:rPr>
                <w:b/>
              </w:rPr>
              <w:t>Device classification</w:t>
            </w:r>
          </w:p>
        </w:tc>
        <w:tc>
          <w:tcPr>
            <w:tcW w:w="1396" w:type="pct"/>
            <w:tcBorders>
              <w:top w:val="single" w:sz="4" w:space="0" w:color="auto"/>
            </w:tcBorders>
            <w:shd w:val="clear" w:color="auto" w:fill="92CDDC"/>
          </w:tcPr>
          <w:p w14:paraId="0EEF78EB" w14:textId="77777777" w:rsidR="00881368" w:rsidRPr="008327D4" w:rsidRDefault="00881368" w:rsidP="00881368">
            <w:pPr>
              <w:keepNext/>
              <w:rPr>
                <w:b/>
              </w:rPr>
            </w:pPr>
            <w:r w:rsidRPr="008327D4">
              <w:rPr>
                <w:b/>
              </w:rPr>
              <w:t>Definition</w:t>
            </w:r>
          </w:p>
        </w:tc>
        <w:tc>
          <w:tcPr>
            <w:tcW w:w="1396" w:type="pct"/>
            <w:tcBorders>
              <w:top w:val="single" w:sz="4" w:space="0" w:color="auto"/>
            </w:tcBorders>
            <w:shd w:val="clear" w:color="auto" w:fill="92CDDC"/>
          </w:tcPr>
          <w:p w14:paraId="24E05CAA" w14:textId="1A03FAD2" w:rsidR="00881368" w:rsidRPr="008327D4" w:rsidRDefault="00881368" w:rsidP="00881368">
            <w:pPr>
              <w:keepNext/>
              <w:rPr>
                <w:b/>
              </w:rPr>
            </w:pPr>
            <w:r w:rsidRPr="008327D4">
              <w:rPr>
                <w:b/>
              </w:rPr>
              <w:t>Method</w:t>
            </w:r>
            <w:r>
              <w:rPr>
                <w:b/>
              </w:rPr>
              <w:t>/level</w:t>
            </w:r>
            <w:r w:rsidRPr="008327D4">
              <w:rPr>
                <w:b/>
              </w:rPr>
              <w:t xml:space="preserve"> </w:t>
            </w:r>
            <w:r>
              <w:rPr>
                <w:b/>
              </w:rPr>
              <w:t>of</w:t>
            </w:r>
            <w:r w:rsidRPr="008327D4">
              <w:rPr>
                <w:b/>
              </w:rPr>
              <w:t xml:space="preserve"> reprocessing</w:t>
            </w:r>
          </w:p>
        </w:tc>
        <w:tc>
          <w:tcPr>
            <w:tcW w:w="1396" w:type="pct"/>
            <w:tcBorders>
              <w:top w:val="single" w:sz="4" w:space="0" w:color="auto"/>
            </w:tcBorders>
            <w:shd w:val="clear" w:color="auto" w:fill="92CDDC"/>
          </w:tcPr>
          <w:p w14:paraId="629828B6" w14:textId="594F4E03" w:rsidR="00881368" w:rsidRPr="008327D4" w:rsidRDefault="00881368" w:rsidP="00881368">
            <w:pPr>
              <w:keepNext/>
              <w:rPr>
                <w:b/>
              </w:rPr>
            </w:pPr>
            <w:r w:rsidRPr="008327D4">
              <w:rPr>
                <w:b/>
              </w:rPr>
              <w:t>Device Examples</w:t>
            </w:r>
          </w:p>
        </w:tc>
      </w:tr>
      <w:tr w:rsidR="00881368" w:rsidRPr="008327D4" w14:paraId="25F06170" w14:textId="025EB3CD" w:rsidTr="00815F02">
        <w:trPr>
          <w:tblHeader/>
        </w:trPr>
        <w:tc>
          <w:tcPr>
            <w:tcW w:w="813" w:type="pct"/>
          </w:tcPr>
          <w:p w14:paraId="5F34DEC7" w14:textId="77777777" w:rsidR="00881368" w:rsidRPr="008327D4" w:rsidRDefault="00881368" w:rsidP="00881368">
            <w:r w:rsidRPr="008327D4">
              <w:t>Critical</w:t>
            </w:r>
          </w:p>
        </w:tc>
        <w:tc>
          <w:tcPr>
            <w:tcW w:w="1396" w:type="pct"/>
          </w:tcPr>
          <w:p w14:paraId="068BF0A9" w14:textId="77777777" w:rsidR="00881368" w:rsidRDefault="00881368" w:rsidP="00881368"/>
          <w:p w14:paraId="0A535C2D" w14:textId="5C88C8CB" w:rsidR="00815F02" w:rsidRPr="008327D4" w:rsidRDefault="00815F02" w:rsidP="00881368"/>
        </w:tc>
        <w:tc>
          <w:tcPr>
            <w:tcW w:w="1396" w:type="pct"/>
          </w:tcPr>
          <w:p w14:paraId="1F1C90EC" w14:textId="77777777" w:rsidR="00881368" w:rsidRPr="008327D4" w:rsidRDefault="00881368" w:rsidP="00881368"/>
        </w:tc>
        <w:tc>
          <w:tcPr>
            <w:tcW w:w="1396" w:type="pct"/>
          </w:tcPr>
          <w:p w14:paraId="06245F3F" w14:textId="77777777" w:rsidR="00881368" w:rsidRPr="008327D4" w:rsidRDefault="00881368" w:rsidP="00881368"/>
        </w:tc>
      </w:tr>
      <w:tr w:rsidR="00881368" w:rsidRPr="008327D4" w14:paraId="26334497" w14:textId="3C66A7F7" w:rsidTr="00815F02">
        <w:trPr>
          <w:tblHeader/>
        </w:trPr>
        <w:tc>
          <w:tcPr>
            <w:tcW w:w="813" w:type="pct"/>
          </w:tcPr>
          <w:p w14:paraId="11D6C5E7" w14:textId="77777777" w:rsidR="00881368" w:rsidRPr="008327D4" w:rsidRDefault="00881368" w:rsidP="00881368">
            <w:r w:rsidRPr="008327D4">
              <w:t>Semi</w:t>
            </w:r>
            <w:r>
              <w:t>-</w:t>
            </w:r>
            <w:r w:rsidRPr="008327D4">
              <w:t>critical</w:t>
            </w:r>
          </w:p>
        </w:tc>
        <w:tc>
          <w:tcPr>
            <w:tcW w:w="1396" w:type="pct"/>
          </w:tcPr>
          <w:p w14:paraId="224ACB2B" w14:textId="77777777" w:rsidR="00881368" w:rsidRDefault="00881368" w:rsidP="00881368"/>
          <w:p w14:paraId="7772FBF1" w14:textId="419C3FDD" w:rsidR="00815F02" w:rsidRPr="008327D4" w:rsidRDefault="00815F02" w:rsidP="00881368"/>
        </w:tc>
        <w:tc>
          <w:tcPr>
            <w:tcW w:w="1396" w:type="pct"/>
          </w:tcPr>
          <w:p w14:paraId="3652EBF7" w14:textId="77777777" w:rsidR="00881368" w:rsidRPr="008327D4" w:rsidRDefault="00881368" w:rsidP="00881368"/>
        </w:tc>
        <w:tc>
          <w:tcPr>
            <w:tcW w:w="1396" w:type="pct"/>
          </w:tcPr>
          <w:p w14:paraId="4946826A" w14:textId="77777777" w:rsidR="00881368" w:rsidRPr="008327D4" w:rsidRDefault="00881368" w:rsidP="00881368"/>
        </w:tc>
      </w:tr>
      <w:tr w:rsidR="00881368" w:rsidRPr="008327D4" w14:paraId="5B403728" w14:textId="3106094E" w:rsidTr="00815F02">
        <w:trPr>
          <w:tblHeader/>
        </w:trPr>
        <w:tc>
          <w:tcPr>
            <w:tcW w:w="813" w:type="pct"/>
          </w:tcPr>
          <w:p w14:paraId="17DB10E0" w14:textId="77777777" w:rsidR="00881368" w:rsidRPr="008327D4" w:rsidRDefault="00881368" w:rsidP="00881368">
            <w:r w:rsidRPr="008327D4">
              <w:t>Non</w:t>
            </w:r>
            <w:r>
              <w:t>-</w:t>
            </w:r>
            <w:r w:rsidRPr="008327D4">
              <w:t>critical</w:t>
            </w:r>
          </w:p>
        </w:tc>
        <w:tc>
          <w:tcPr>
            <w:tcW w:w="1396" w:type="pct"/>
          </w:tcPr>
          <w:p w14:paraId="62AB1E49" w14:textId="77777777" w:rsidR="00881368" w:rsidRDefault="00881368" w:rsidP="00881368"/>
          <w:p w14:paraId="4A2327CF" w14:textId="2A60E7D8" w:rsidR="00815F02" w:rsidRPr="008327D4" w:rsidRDefault="00815F02" w:rsidP="00881368"/>
        </w:tc>
        <w:tc>
          <w:tcPr>
            <w:tcW w:w="1396" w:type="pct"/>
          </w:tcPr>
          <w:p w14:paraId="3E018460" w14:textId="77777777" w:rsidR="00881368" w:rsidRPr="008327D4" w:rsidRDefault="00881368" w:rsidP="00881368"/>
        </w:tc>
        <w:tc>
          <w:tcPr>
            <w:tcW w:w="1396" w:type="pct"/>
          </w:tcPr>
          <w:p w14:paraId="4F9FC549" w14:textId="77777777" w:rsidR="00881368" w:rsidRPr="008327D4" w:rsidRDefault="00881368" w:rsidP="00881368"/>
        </w:tc>
      </w:tr>
    </w:tbl>
    <w:p w14:paraId="054D0893" w14:textId="77777777" w:rsidR="00D962B1" w:rsidRDefault="00D962B1" w:rsidP="00E86429"/>
    <w:p w14:paraId="2C1DB23E" w14:textId="4821B460" w:rsidR="00D962B1" w:rsidRDefault="00D962B1" w:rsidP="00213410">
      <w:pPr>
        <w:pStyle w:val="Heading3"/>
      </w:pPr>
      <w:bookmarkStart w:id="45" w:name="_Toc217571864"/>
      <w:r w:rsidRPr="008327D4">
        <w:t>Cleaning</w:t>
      </w:r>
      <w:bookmarkEnd w:id="45"/>
    </w:p>
    <w:p w14:paraId="0FB04D9E" w14:textId="74BEEB01" w:rsidR="00353967" w:rsidRDefault="00F13BD1" w:rsidP="00E86429">
      <w:r>
        <w:t xml:space="preserve">Cleaning is an essential part of reprocessing </w:t>
      </w:r>
      <w:r w:rsidR="00195B8D">
        <w:t>to ensure the medical device is safe.</w:t>
      </w:r>
      <w:r w:rsidR="007E30AD">
        <w:t xml:space="preserve"> For non-critical equipment and patient devices, cleaning alone may be sufficient to render the device safe for the next patient. </w:t>
      </w:r>
      <w:r w:rsidR="00EF7284">
        <w:t xml:space="preserve">For semi-critical and critical medical devices, cleaning must always </w:t>
      </w:r>
      <w:r w:rsidR="007C40A3" w:rsidRPr="00583F94">
        <w:t>occur prior to disinfection or sterilisation</w:t>
      </w:r>
      <w:r w:rsidR="00166ED6" w:rsidRPr="00583F94">
        <w:t xml:space="preserve"> processes</w:t>
      </w:r>
      <w:r w:rsidR="007C40A3" w:rsidRPr="00583F94">
        <w:t>.</w:t>
      </w:r>
      <w:r w:rsidR="00AC3291" w:rsidRPr="00583F94">
        <w:t xml:space="preserve"> </w:t>
      </w:r>
      <w:r w:rsidR="00583F94" w:rsidRPr="00654C0E">
        <w:t xml:space="preserve">If an item cannot be cleaned, it cannot be further processed or reused. </w:t>
      </w:r>
    </w:p>
    <w:p w14:paraId="1104BCFC" w14:textId="009CA0ED" w:rsidR="007C40A3" w:rsidRDefault="007C40A3" w:rsidP="00E86429">
      <w:r>
        <w:t>There are many products available in healthcare for cleaning</w:t>
      </w:r>
      <w:r w:rsidR="007B27D8">
        <w:t xml:space="preserve"> equipment. </w:t>
      </w:r>
      <w:r w:rsidR="00B860AB" w:rsidRPr="00583F94">
        <w:t>Some cleaning wipes contain both a cleaning agent and a</w:t>
      </w:r>
      <w:r w:rsidR="00B860AB">
        <w:t xml:space="preserve"> disinfectant agent - a two-in-one product. </w:t>
      </w:r>
      <w:r w:rsidR="007B27D8">
        <w:t xml:space="preserve">Ensure you </w:t>
      </w:r>
      <w:r w:rsidR="00896558">
        <w:t xml:space="preserve">follow manufacturer </w:t>
      </w:r>
      <w:r w:rsidR="00F97A69">
        <w:t>‘</w:t>
      </w:r>
      <w:r w:rsidR="00114139">
        <w:t>I</w:t>
      </w:r>
      <w:r w:rsidR="00896558">
        <w:t xml:space="preserve">nstructions </w:t>
      </w:r>
      <w:r w:rsidR="00FB23A3">
        <w:t>for</w:t>
      </w:r>
      <w:r w:rsidR="00896558">
        <w:t xml:space="preserve"> </w:t>
      </w:r>
      <w:r w:rsidR="00114139">
        <w:t>U</w:t>
      </w:r>
      <w:r w:rsidR="00896558">
        <w:t>se</w:t>
      </w:r>
      <w:r w:rsidR="00F97A69">
        <w:t>’</w:t>
      </w:r>
      <w:r w:rsidR="00804B85">
        <w:t xml:space="preserve"> </w:t>
      </w:r>
      <w:r w:rsidR="00114139">
        <w:t xml:space="preserve">(IFU) </w:t>
      </w:r>
      <w:r w:rsidR="00FB23A3">
        <w:t xml:space="preserve">for compatibility </w:t>
      </w:r>
      <w:r w:rsidR="009F3909">
        <w:t xml:space="preserve">and effectiveness </w:t>
      </w:r>
      <w:r w:rsidR="00804B85">
        <w:t xml:space="preserve">when selecting </w:t>
      </w:r>
      <w:r w:rsidR="00896558">
        <w:t xml:space="preserve">a cleaning product </w:t>
      </w:r>
      <w:r w:rsidR="00804B85">
        <w:t>for equipment.</w:t>
      </w:r>
    </w:p>
    <w:p w14:paraId="3D7148F7" w14:textId="77777777" w:rsidR="00D27E8B" w:rsidRDefault="00D27E8B" w:rsidP="00D27E8B"/>
    <w:p w14:paraId="7975773C" w14:textId="77777777" w:rsidR="00D27E8B" w:rsidRDefault="00D27E8B" w:rsidP="00D27E8B"/>
    <w:p w14:paraId="1AF5189D" w14:textId="3E08FA41" w:rsidR="001D52A4" w:rsidRPr="008327D4" w:rsidRDefault="001D52A4" w:rsidP="00D27E8B">
      <w:r w:rsidRPr="008327D4">
        <w:lastRenderedPageBreak/>
        <w:t>Define key terms about cleaning and then give examples</w:t>
      </w:r>
      <w:r w:rsidR="00881368">
        <w:t xml:space="preserve"> of processes or products.</w:t>
      </w:r>
      <w:r w:rsidR="00DF4229">
        <w:t xml:space="preserve"> (</w:t>
      </w:r>
      <w:r w:rsidR="008517E9">
        <w:t>R</w:t>
      </w:r>
      <w:r w:rsidR="00DF4229">
        <w:t xml:space="preserve">efer </w:t>
      </w:r>
      <w:r w:rsidR="008517E9">
        <w:t>required reading</w:t>
      </w:r>
      <w:r w:rsidR="00C031C9">
        <w:t xml:space="preserve">, </w:t>
      </w:r>
      <w:hyperlink r:id="rId19" w:history="1">
        <w:r w:rsidR="00C031C9" w:rsidRPr="000B35F4">
          <w:rPr>
            <w:rStyle w:val="Hyperlink"/>
          </w:rPr>
          <w:t>Australian Guidelines for the Prevention and Control of Infection in Healthcare</w:t>
        </w:r>
      </w:hyperlink>
      <w:r w:rsidR="00C031C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52"/>
        <w:gridCol w:w="3432"/>
        <w:gridCol w:w="3432"/>
      </w:tblGrid>
      <w:tr w:rsidR="001D52A4" w:rsidRPr="008327D4" w14:paraId="0700BCCF" w14:textId="77777777" w:rsidTr="00815F02">
        <w:trPr>
          <w:tblHeader/>
        </w:trPr>
        <w:tc>
          <w:tcPr>
            <w:tcW w:w="1193" w:type="pct"/>
            <w:shd w:val="clear" w:color="auto" w:fill="92CDDC"/>
          </w:tcPr>
          <w:p w14:paraId="47BE0ED5" w14:textId="77777777" w:rsidR="001D52A4" w:rsidRPr="008327D4" w:rsidRDefault="001D52A4" w:rsidP="0041264C">
            <w:pPr>
              <w:keepNext/>
              <w:rPr>
                <w:b/>
              </w:rPr>
            </w:pPr>
            <w:r w:rsidRPr="008327D4">
              <w:rPr>
                <w:b/>
              </w:rPr>
              <w:t>Term</w:t>
            </w:r>
          </w:p>
        </w:tc>
        <w:tc>
          <w:tcPr>
            <w:tcW w:w="1903" w:type="pct"/>
            <w:shd w:val="clear" w:color="auto" w:fill="92CDDC"/>
          </w:tcPr>
          <w:p w14:paraId="614BEC60" w14:textId="77777777" w:rsidR="001D52A4" w:rsidRPr="008327D4" w:rsidRDefault="001D52A4" w:rsidP="0041264C">
            <w:pPr>
              <w:keepNext/>
              <w:rPr>
                <w:b/>
              </w:rPr>
            </w:pPr>
            <w:r w:rsidRPr="008327D4">
              <w:rPr>
                <w:b/>
              </w:rPr>
              <w:t>Definition</w:t>
            </w:r>
          </w:p>
        </w:tc>
        <w:tc>
          <w:tcPr>
            <w:tcW w:w="1903" w:type="pct"/>
            <w:shd w:val="clear" w:color="auto" w:fill="92CDDC"/>
          </w:tcPr>
          <w:p w14:paraId="38B80767" w14:textId="77777777" w:rsidR="001D52A4" w:rsidRPr="008327D4" w:rsidRDefault="001D52A4" w:rsidP="0041264C">
            <w:pPr>
              <w:keepNext/>
              <w:rPr>
                <w:b/>
              </w:rPr>
            </w:pPr>
            <w:r w:rsidRPr="008327D4">
              <w:rPr>
                <w:b/>
              </w:rPr>
              <w:t>Examples</w:t>
            </w:r>
          </w:p>
        </w:tc>
      </w:tr>
      <w:tr w:rsidR="001D52A4" w:rsidRPr="008327D4" w14:paraId="6C00D415" w14:textId="77777777" w:rsidTr="00815F02">
        <w:trPr>
          <w:tblHeader/>
        </w:trPr>
        <w:tc>
          <w:tcPr>
            <w:tcW w:w="1193" w:type="pct"/>
          </w:tcPr>
          <w:p w14:paraId="42580221" w14:textId="77777777" w:rsidR="001D52A4" w:rsidRPr="008327D4" w:rsidRDefault="001D52A4" w:rsidP="0041264C">
            <w:r w:rsidRPr="008327D4">
              <w:t>Cleaning</w:t>
            </w:r>
          </w:p>
        </w:tc>
        <w:tc>
          <w:tcPr>
            <w:tcW w:w="1903" w:type="pct"/>
          </w:tcPr>
          <w:p w14:paraId="2DC7E23A" w14:textId="77777777" w:rsidR="001D52A4" w:rsidRDefault="001D52A4" w:rsidP="0041264C"/>
          <w:p w14:paraId="455676EB" w14:textId="59B5C809" w:rsidR="00815F02" w:rsidRPr="008327D4" w:rsidRDefault="00815F02" w:rsidP="0041264C"/>
        </w:tc>
        <w:tc>
          <w:tcPr>
            <w:tcW w:w="1903" w:type="pct"/>
          </w:tcPr>
          <w:p w14:paraId="211CE16D" w14:textId="77777777" w:rsidR="001D52A4" w:rsidRPr="008327D4" w:rsidRDefault="001D52A4" w:rsidP="0041264C"/>
        </w:tc>
      </w:tr>
      <w:tr w:rsidR="001D52A4" w:rsidRPr="008327D4" w14:paraId="764E44F8" w14:textId="77777777" w:rsidTr="00815F02">
        <w:trPr>
          <w:tblHeader/>
        </w:trPr>
        <w:tc>
          <w:tcPr>
            <w:tcW w:w="1193" w:type="pct"/>
          </w:tcPr>
          <w:p w14:paraId="76D52063" w14:textId="77777777" w:rsidR="001D52A4" w:rsidRPr="008327D4" w:rsidRDefault="001D52A4" w:rsidP="0041264C">
            <w:r w:rsidRPr="008327D4">
              <w:t>Detergents</w:t>
            </w:r>
          </w:p>
        </w:tc>
        <w:tc>
          <w:tcPr>
            <w:tcW w:w="1903" w:type="pct"/>
          </w:tcPr>
          <w:p w14:paraId="46888D79" w14:textId="77777777" w:rsidR="001D52A4" w:rsidRDefault="001D52A4" w:rsidP="0041264C"/>
          <w:p w14:paraId="6948726B" w14:textId="683EA68E" w:rsidR="00815F02" w:rsidRPr="008327D4" w:rsidRDefault="00815F02" w:rsidP="0041264C"/>
        </w:tc>
        <w:tc>
          <w:tcPr>
            <w:tcW w:w="1903" w:type="pct"/>
          </w:tcPr>
          <w:p w14:paraId="1B5A67D6" w14:textId="77777777" w:rsidR="001D52A4" w:rsidRPr="008327D4" w:rsidRDefault="001D52A4" w:rsidP="0041264C"/>
        </w:tc>
      </w:tr>
      <w:tr w:rsidR="001D52A4" w:rsidRPr="008327D4" w14:paraId="28DFA785" w14:textId="77777777" w:rsidTr="00815F02">
        <w:trPr>
          <w:tblHeader/>
        </w:trPr>
        <w:tc>
          <w:tcPr>
            <w:tcW w:w="1193" w:type="pct"/>
          </w:tcPr>
          <w:p w14:paraId="33B8E232" w14:textId="7ACD4B11" w:rsidR="001D52A4" w:rsidRPr="008327D4" w:rsidRDefault="001D52A4" w:rsidP="0041264C">
            <w:r w:rsidRPr="008327D4">
              <w:t>Enzymatic cleaner</w:t>
            </w:r>
            <w:r w:rsidR="002C17CA">
              <w:t>/detergent</w:t>
            </w:r>
          </w:p>
        </w:tc>
        <w:tc>
          <w:tcPr>
            <w:tcW w:w="1903" w:type="pct"/>
          </w:tcPr>
          <w:p w14:paraId="70D6609C" w14:textId="77777777" w:rsidR="001D52A4" w:rsidRDefault="001D52A4" w:rsidP="0041264C"/>
          <w:p w14:paraId="56CA54A1" w14:textId="7FA82668" w:rsidR="00815F02" w:rsidRPr="008327D4" w:rsidRDefault="00815F02" w:rsidP="0041264C"/>
        </w:tc>
        <w:tc>
          <w:tcPr>
            <w:tcW w:w="1903" w:type="pct"/>
          </w:tcPr>
          <w:p w14:paraId="2B1D94BC" w14:textId="77777777" w:rsidR="001D52A4" w:rsidRPr="008327D4" w:rsidRDefault="001D52A4" w:rsidP="0041264C"/>
        </w:tc>
      </w:tr>
      <w:tr w:rsidR="00165AAE" w:rsidRPr="008327D4" w14:paraId="25F8043D" w14:textId="77777777" w:rsidTr="00815F02">
        <w:trPr>
          <w:tblHeader/>
        </w:trPr>
        <w:tc>
          <w:tcPr>
            <w:tcW w:w="1193" w:type="pct"/>
          </w:tcPr>
          <w:p w14:paraId="2796A5F6" w14:textId="0C11CA3F" w:rsidR="00165AAE" w:rsidRPr="008327D4" w:rsidRDefault="00165AAE" w:rsidP="0041264C">
            <w:r>
              <w:t>Ultrasonic cleaning</w:t>
            </w:r>
          </w:p>
        </w:tc>
        <w:tc>
          <w:tcPr>
            <w:tcW w:w="1903" w:type="pct"/>
          </w:tcPr>
          <w:p w14:paraId="767C8466" w14:textId="77777777" w:rsidR="00165AAE" w:rsidRDefault="00165AAE" w:rsidP="0041264C"/>
          <w:p w14:paraId="59698AE8" w14:textId="77777777" w:rsidR="00165AAE" w:rsidRDefault="00165AAE" w:rsidP="0041264C"/>
        </w:tc>
        <w:tc>
          <w:tcPr>
            <w:tcW w:w="1903" w:type="pct"/>
          </w:tcPr>
          <w:p w14:paraId="4102DD7E" w14:textId="18609579" w:rsidR="00165AAE" w:rsidRPr="00165AAE" w:rsidRDefault="00165AAE" w:rsidP="0041264C">
            <w:pPr>
              <w:rPr>
                <w:i/>
                <w:iCs/>
              </w:rPr>
            </w:pPr>
            <w:r w:rsidRPr="00165AAE">
              <w:rPr>
                <w:i/>
                <w:iCs/>
              </w:rPr>
              <w:t>Not applicable</w:t>
            </w:r>
          </w:p>
        </w:tc>
      </w:tr>
    </w:tbl>
    <w:p w14:paraId="272A6E23" w14:textId="77777777" w:rsidR="001D52A4" w:rsidRPr="008327D4" w:rsidRDefault="001D52A4" w:rsidP="001D52A4"/>
    <w:p w14:paraId="21CFFFDF" w14:textId="77777777" w:rsidR="001D52A4" w:rsidRPr="00FA290E" w:rsidRDefault="001D52A4" w:rsidP="00FA290E">
      <w:pPr>
        <w:pStyle w:val="Heading3"/>
      </w:pPr>
      <w:bookmarkStart w:id="46" w:name="_Toc217571865"/>
      <w:r w:rsidRPr="00FA290E">
        <w:t>Disinfection</w:t>
      </w:r>
      <w:bookmarkEnd w:id="46"/>
    </w:p>
    <w:p w14:paraId="68178C50" w14:textId="260217C3" w:rsidR="00FE5480" w:rsidRDefault="00F2608C" w:rsidP="00F2608C">
      <w:pPr>
        <w:rPr>
          <w:lang w:val="en-NZ"/>
        </w:rPr>
      </w:pPr>
      <w:r w:rsidRPr="00F2608C">
        <w:rPr>
          <w:lang w:val="en-NZ"/>
        </w:rPr>
        <w:t>Disinfection is a process that inactivates non-sporing infectious agents. Disinfection processes may</w:t>
      </w:r>
      <w:r w:rsidR="00F21298">
        <w:rPr>
          <w:lang w:val="en-NZ"/>
        </w:rPr>
        <w:t xml:space="preserve"> use</w:t>
      </w:r>
      <w:r w:rsidRPr="00F2608C">
        <w:rPr>
          <w:lang w:val="en-NZ"/>
        </w:rPr>
        <w:t xml:space="preserve"> </w:t>
      </w:r>
      <w:r w:rsidR="00EE3E7B" w:rsidRPr="00F2608C">
        <w:rPr>
          <w:lang w:val="en-NZ"/>
        </w:rPr>
        <w:t>heat</w:t>
      </w:r>
      <w:r w:rsidR="00EE3E7B">
        <w:rPr>
          <w:lang w:val="en-NZ"/>
        </w:rPr>
        <w:t>,</w:t>
      </w:r>
      <w:r w:rsidR="00EE3E7B" w:rsidRPr="00F2608C">
        <w:rPr>
          <w:lang w:val="en-NZ"/>
        </w:rPr>
        <w:t xml:space="preserve"> </w:t>
      </w:r>
      <w:r w:rsidRPr="00F2608C">
        <w:rPr>
          <w:lang w:val="en-NZ"/>
        </w:rPr>
        <w:t>chemical or light-based methods.</w:t>
      </w:r>
      <w:r w:rsidR="00456928">
        <w:rPr>
          <w:lang w:val="en-NZ"/>
        </w:rPr>
        <w:t xml:space="preserve"> </w:t>
      </w:r>
    </w:p>
    <w:p w14:paraId="32789EB0" w14:textId="5F085059" w:rsidR="000F4197" w:rsidRDefault="00456928" w:rsidP="00D705F3">
      <w:pPr>
        <w:rPr>
          <w:lang w:val="en-NZ"/>
        </w:rPr>
      </w:pPr>
      <w:r>
        <w:rPr>
          <w:lang w:val="en-NZ"/>
        </w:rPr>
        <w:t xml:space="preserve">There are three levels of disinfection depending </w:t>
      </w:r>
      <w:r w:rsidR="006B42B9">
        <w:rPr>
          <w:lang w:val="en-NZ"/>
        </w:rPr>
        <w:t>on the intended use of the device or equipment</w:t>
      </w:r>
      <w:r w:rsidR="00792619">
        <w:rPr>
          <w:lang w:val="en-NZ"/>
        </w:rPr>
        <w:t>, high, intermediate and low level dis</w:t>
      </w:r>
      <w:r w:rsidR="00FE5480">
        <w:rPr>
          <w:lang w:val="en-NZ"/>
        </w:rPr>
        <w:t>i</w:t>
      </w:r>
      <w:r w:rsidR="00792619">
        <w:rPr>
          <w:lang w:val="en-NZ"/>
        </w:rPr>
        <w:t>nfection</w:t>
      </w:r>
      <w:r w:rsidR="006B42B9">
        <w:rPr>
          <w:lang w:val="en-NZ"/>
        </w:rPr>
        <w:t>.</w:t>
      </w:r>
    </w:p>
    <w:p w14:paraId="07BABDD2" w14:textId="77777777" w:rsidR="00FA290E" w:rsidRDefault="00FA290E" w:rsidP="00D705F3">
      <w:pPr>
        <w:rPr>
          <w:lang w:val="en-NZ"/>
        </w:rPr>
      </w:pPr>
    </w:p>
    <w:p w14:paraId="23B3AD88" w14:textId="1019E9D0" w:rsidR="005629B9" w:rsidRPr="00FA290E" w:rsidRDefault="00FA290E" w:rsidP="00A633D8">
      <w:pPr>
        <w:pStyle w:val="Heading6"/>
        <w:rPr>
          <w:lang w:val="en-NZ"/>
        </w:rPr>
      </w:pPr>
      <w:r w:rsidRPr="00FA290E">
        <w:rPr>
          <w:lang w:val="en-NZ"/>
        </w:rPr>
        <w:t>Thermal disinfection</w:t>
      </w:r>
    </w:p>
    <w:p w14:paraId="65DA8442" w14:textId="0CEAD3B1" w:rsidR="00D705F3" w:rsidRDefault="00D705F3" w:rsidP="00D705F3">
      <w:pPr>
        <w:rPr>
          <w:lang w:val="en-NZ"/>
        </w:rPr>
      </w:pPr>
      <w:r>
        <w:rPr>
          <w:lang w:val="en-NZ"/>
        </w:rPr>
        <w:t>Thermal disinfection uses mo</w:t>
      </w:r>
      <w:r w:rsidR="002F2817">
        <w:rPr>
          <w:lang w:val="en-NZ"/>
        </w:rPr>
        <w:t>i</w:t>
      </w:r>
      <w:r>
        <w:rPr>
          <w:lang w:val="en-NZ"/>
        </w:rPr>
        <w:t>st heat at different temperatures and cycle times to disinfect</w:t>
      </w:r>
      <w:r w:rsidR="002F2817">
        <w:rPr>
          <w:lang w:val="en-NZ"/>
        </w:rPr>
        <w:t xml:space="preserve"> </w:t>
      </w:r>
      <w:r w:rsidR="00FB23A3">
        <w:rPr>
          <w:lang w:val="en-NZ"/>
        </w:rPr>
        <w:t>devices</w:t>
      </w:r>
      <w:r w:rsidR="002F2817">
        <w:rPr>
          <w:lang w:val="en-NZ"/>
        </w:rPr>
        <w:t>. In a sterile services department a washer disinfector machine is used for this process.</w:t>
      </w:r>
    </w:p>
    <w:p w14:paraId="1EC16F7B" w14:textId="39707C96" w:rsidR="002D1360" w:rsidRPr="00D27E8B" w:rsidRDefault="000F4197" w:rsidP="00D705F3">
      <w:pPr>
        <w:rPr>
          <w:lang w:val="en-NZ"/>
        </w:rPr>
      </w:pPr>
      <w:r>
        <w:rPr>
          <w:lang w:val="en-NZ"/>
        </w:rPr>
        <w:t>The table below</w:t>
      </w:r>
      <w:r w:rsidR="00E55CC8">
        <w:rPr>
          <w:lang w:val="en-NZ"/>
        </w:rPr>
        <w:t xml:space="preserve"> gives some examples of thermal disinfection use</w:t>
      </w:r>
      <w:r w:rsidR="00A16B6F">
        <w:rPr>
          <w:lang w:val="en-NZ"/>
        </w:rPr>
        <w:t>.</w:t>
      </w:r>
    </w:p>
    <w:p w14:paraId="72BDBA10" w14:textId="0904F897" w:rsidR="00A16B6F" w:rsidRPr="00CC7FE5" w:rsidRDefault="00A16B6F" w:rsidP="00D705F3">
      <w:pPr>
        <w:rPr>
          <w:b/>
          <w:bCs/>
          <w:lang w:val="en-NZ"/>
        </w:rPr>
      </w:pPr>
      <w:r w:rsidRPr="00CC7FE5">
        <w:rPr>
          <w:b/>
          <w:bCs/>
          <w:lang w:val="en-NZ"/>
        </w:rPr>
        <w:t>Levels of thermal disinfection</w:t>
      </w:r>
    </w:p>
    <w:tbl>
      <w:tblPr>
        <w:tblStyle w:val="TableGrid"/>
        <w:tblW w:w="9351" w:type="dxa"/>
        <w:tblLook w:val="04A0" w:firstRow="1" w:lastRow="0" w:firstColumn="1" w:lastColumn="0" w:noHBand="0" w:noVBand="1"/>
      </w:tblPr>
      <w:tblGrid>
        <w:gridCol w:w="3005"/>
        <w:gridCol w:w="6346"/>
      </w:tblGrid>
      <w:tr w:rsidR="00584814" w14:paraId="610AE6F3" w14:textId="77777777" w:rsidTr="00654C0E">
        <w:tc>
          <w:tcPr>
            <w:tcW w:w="3005" w:type="dxa"/>
            <w:shd w:val="clear" w:color="auto" w:fill="92CDDC"/>
          </w:tcPr>
          <w:p w14:paraId="010060F2" w14:textId="1FE34109" w:rsidR="00584814" w:rsidRPr="00654C0E" w:rsidRDefault="00584814" w:rsidP="00D705F3">
            <w:pPr>
              <w:rPr>
                <w:b/>
                <w:szCs w:val="22"/>
                <w:lang w:eastAsia="en-US"/>
              </w:rPr>
            </w:pPr>
            <w:r w:rsidRPr="00654C0E">
              <w:rPr>
                <w:b/>
              </w:rPr>
              <w:t>Level of disinfection</w:t>
            </w:r>
          </w:p>
        </w:tc>
        <w:tc>
          <w:tcPr>
            <w:tcW w:w="6346" w:type="dxa"/>
            <w:shd w:val="clear" w:color="auto" w:fill="92CDDC"/>
          </w:tcPr>
          <w:p w14:paraId="0693DEE3" w14:textId="60C54156" w:rsidR="00584814" w:rsidRPr="00654C0E" w:rsidRDefault="00584814" w:rsidP="00D705F3">
            <w:pPr>
              <w:rPr>
                <w:b/>
                <w:szCs w:val="22"/>
                <w:lang w:eastAsia="en-US"/>
              </w:rPr>
            </w:pPr>
            <w:r w:rsidRPr="00654C0E">
              <w:rPr>
                <w:b/>
              </w:rPr>
              <w:t>Spaulding classification and examples</w:t>
            </w:r>
          </w:p>
        </w:tc>
      </w:tr>
      <w:tr w:rsidR="00584814" w14:paraId="6FB45F24" w14:textId="77777777" w:rsidTr="00584814">
        <w:tc>
          <w:tcPr>
            <w:tcW w:w="3005" w:type="dxa"/>
          </w:tcPr>
          <w:p w14:paraId="7A4AF315" w14:textId="568FCF8D" w:rsidR="00584814" w:rsidRDefault="00584814" w:rsidP="00D705F3">
            <w:pPr>
              <w:rPr>
                <w:lang w:val="en-NZ"/>
              </w:rPr>
            </w:pPr>
            <w:r>
              <w:rPr>
                <w:lang w:val="en-NZ"/>
              </w:rPr>
              <w:t>High level</w:t>
            </w:r>
          </w:p>
        </w:tc>
        <w:tc>
          <w:tcPr>
            <w:tcW w:w="6346" w:type="dxa"/>
          </w:tcPr>
          <w:p w14:paraId="285C61AB" w14:textId="55686290" w:rsidR="00584814" w:rsidRDefault="00584814" w:rsidP="00D705F3">
            <w:pPr>
              <w:rPr>
                <w:lang w:val="en-NZ"/>
              </w:rPr>
            </w:pPr>
            <w:r>
              <w:rPr>
                <w:lang w:val="en-NZ"/>
              </w:rPr>
              <w:t>Interim disinfection of critical devices prior to sterilisation</w:t>
            </w:r>
            <w:r w:rsidR="00FC1816">
              <w:rPr>
                <w:lang w:val="en-NZ"/>
              </w:rPr>
              <w:t xml:space="preserve">. Semi-critical devices that cannot tolerate sterilisation e.g. certain </w:t>
            </w:r>
            <w:r w:rsidR="00EE3E7B">
              <w:rPr>
                <w:lang w:val="en-NZ"/>
              </w:rPr>
              <w:t>laryngoscopes.</w:t>
            </w:r>
          </w:p>
        </w:tc>
      </w:tr>
      <w:tr w:rsidR="00584814" w14:paraId="5E8A5216" w14:textId="77777777" w:rsidTr="00584814">
        <w:tc>
          <w:tcPr>
            <w:tcW w:w="3005" w:type="dxa"/>
          </w:tcPr>
          <w:p w14:paraId="75B2E97A" w14:textId="193A0F16" w:rsidR="00584814" w:rsidRDefault="00584814" w:rsidP="00D705F3">
            <w:pPr>
              <w:rPr>
                <w:lang w:val="en-NZ"/>
              </w:rPr>
            </w:pPr>
            <w:r>
              <w:rPr>
                <w:lang w:val="en-NZ"/>
              </w:rPr>
              <w:t>Intermediate level</w:t>
            </w:r>
          </w:p>
        </w:tc>
        <w:tc>
          <w:tcPr>
            <w:tcW w:w="6346" w:type="dxa"/>
          </w:tcPr>
          <w:p w14:paraId="6BB3E1D5" w14:textId="7D2CFFF0" w:rsidR="00584814" w:rsidRDefault="00584814" w:rsidP="00D705F3">
            <w:pPr>
              <w:rPr>
                <w:lang w:val="en-NZ"/>
              </w:rPr>
            </w:pPr>
            <w:r>
              <w:rPr>
                <w:lang w:val="en-NZ"/>
              </w:rPr>
              <w:t>Semi-critical devices that</w:t>
            </w:r>
            <w:r w:rsidR="00CE7BB0">
              <w:rPr>
                <w:lang w:val="en-NZ"/>
              </w:rPr>
              <w:t xml:space="preserve"> may or may not undergo further sterilisation</w:t>
            </w:r>
            <w:r w:rsidR="003E3CCB">
              <w:rPr>
                <w:lang w:val="en-NZ"/>
              </w:rPr>
              <w:t xml:space="preserve"> e.g. vaginal </w:t>
            </w:r>
            <w:proofErr w:type="spellStart"/>
            <w:r w:rsidR="003E3CCB">
              <w:rPr>
                <w:lang w:val="en-NZ"/>
              </w:rPr>
              <w:t>speculae</w:t>
            </w:r>
            <w:proofErr w:type="spellEnd"/>
            <w:r w:rsidR="003E3CCB">
              <w:rPr>
                <w:lang w:val="en-NZ"/>
              </w:rPr>
              <w:t>, laryngoscope blades</w:t>
            </w:r>
            <w:r w:rsidR="00EE3E7B">
              <w:rPr>
                <w:lang w:val="en-NZ"/>
              </w:rPr>
              <w:t>.</w:t>
            </w:r>
          </w:p>
        </w:tc>
      </w:tr>
      <w:tr w:rsidR="003E3CCB" w14:paraId="5F541034" w14:textId="77777777" w:rsidTr="00584814">
        <w:tc>
          <w:tcPr>
            <w:tcW w:w="3005" w:type="dxa"/>
          </w:tcPr>
          <w:p w14:paraId="3007FDFC" w14:textId="421100FD" w:rsidR="003E3CCB" w:rsidRDefault="003E3CCB" w:rsidP="00D705F3">
            <w:pPr>
              <w:rPr>
                <w:lang w:val="en-NZ"/>
              </w:rPr>
            </w:pPr>
            <w:r>
              <w:rPr>
                <w:lang w:val="en-NZ"/>
              </w:rPr>
              <w:t>Low-level</w:t>
            </w:r>
          </w:p>
        </w:tc>
        <w:tc>
          <w:tcPr>
            <w:tcW w:w="6346" w:type="dxa"/>
          </w:tcPr>
          <w:p w14:paraId="3DA78989" w14:textId="1C3A3C53" w:rsidR="003E3CCB" w:rsidRDefault="00487ADD" w:rsidP="00D705F3">
            <w:pPr>
              <w:rPr>
                <w:lang w:val="en-NZ"/>
              </w:rPr>
            </w:pPr>
            <w:r>
              <w:rPr>
                <w:lang w:val="en-NZ"/>
              </w:rPr>
              <w:t>Non-critical equipment that can withstand exposure to thermal disinfection e.g. bedpans, carts</w:t>
            </w:r>
            <w:r w:rsidR="00EE3E7B">
              <w:rPr>
                <w:lang w:val="en-NZ"/>
              </w:rPr>
              <w:t>, walking frames.</w:t>
            </w:r>
          </w:p>
        </w:tc>
      </w:tr>
    </w:tbl>
    <w:p w14:paraId="07C500A7" w14:textId="77777777" w:rsidR="00D27E8B" w:rsidRDefault="00D27E8B" w:rsidP="00D705F3">
      <w:pPr>
        <w:rPr>
          <w:lang w:val="en-NZ"/>
        </w:rPr>
      </w:pPr>
    </w:p>
    <w:p w14:paraId="17521D06" w14:textId="77777777" w:rsidR="00D27E8B" w:rsidRDefault="00FA290E" w:rsidP="00D27E8B">
      <w:pPr>
        <w:rPr>
          <w:b/>
          <w:bCs/>
        </w:rPr>
      </w:pPr>
      <w:r w:rsidRPr="00FA290E">
        <w:rPr>
          <w:b/>
          <w:bCs/>
        </w:rPr>
        <w:t>Chemical d</w:t>
      </w:r>
      <w:r w:rsidR="001D52A4" w:rsidRPr="00FA290E">
        <w:rPr>
          <w:b/>
          <w:bCs/>
        </w:rPr>
        <w:t>isinfect</w:t>
      </w:r>
      <w:r w:rsidRPr="00FA290E">
        <w:rPr>
          <w:b/>
          <w:bCs/>
        </w:rPr>
        <w:t>ion</w:t>
      </w:r>
    </w:p>
    <w:p w14:paraId="762D050A" w14:textId="340AA469" w:rsidR="00964774" w:rsidRPr="00D27E8B" w:rsidRDefault="00331821" w:rsidP="00D27E8B">
      <w:pPr>
        <w:rPr>
          <w:b/>
          <w:bCs/>
        </w:rPr>
      </w:pPr>
      <w:r>
        <w:lastRenderedPageBreak/>
        <w:t>Chemical disinfect</w:t>
      </w:r>
      <w:r w:rsidR="0079158C">
        <w:t xml:space="preserve">ion is widely used to </w:t>
      </w:r>
      <w:r w:rsidR="00964774">
        <w:t>reprocess</w:t>
      </w:r>
      <w:r w:rsidR="0079158C">
        <w:t xml:space="preserve"> non-criti</w:t>
      </w:r>
      <w:r w:rsidR="00964774">
        <w:t>c</w:t>
      </w:r>
      <w:r w:rsidR="0079158C">
        <w:t xml:space="preserve">al patient equipment and some </w:t>
      </w:r>
      <w:r w:rsidR="00964774">
        <w:t xml:space="preserve">semi-critical devices that are unable to withstand thermal sterilisation e.g. endoscopes, </w:t>
      </w:r>
      <w:r w:rsidR="006A4EB2">
        <w:t>intracavity probes.</w:t>
      </w:r>
      <w:r w:rsidR="00125FE5">
        <w:t xml:space="preserve"> Disinfection processes may be manual or automated</w:t>
      </w:r>
      <w:r w:rsidR="00D81018">
        <w:t>.</w:t>
      </w:r>
    </w:p>
    <w:p w14:paraId="73662DE3" w14:textId="33B52396" w:rsidR="00023928" w:rsidRDefault="001D52A4" w:rsidP="00023928">
      <w:r w:rsidRPr="008327D4">
        <w:t xml:space="preserve">There are many </w:t>
      </w:r>
      <w:r w:rsidR="000F0461">
        <w:t xml:space="preserve">chemical </w:t>
      </w:r>
      <w:r w:rsidRPr="008327D4">
        <w:t>disinfectants in use in the healthcare setting</w:t>
      </w:r>
      <w:r w:rsidR="0041264C">
        <w:t xml:space="preserve"> for surfaces or equipment</w:t>
      </w:r>
      <w:r w:rsidRPr="008327D4">
        <w:t xml:space="preserve">. </w:t>
      </w:r>
      <w:r w:rsidR="0050678A">
        <w:t xml:space="preserve">A chemical disinfectant used to reprocess medical devices must be labelled as </w:t>
      </w:r>
      <w:r w:rsidR="0050678A" w:rsidRPr="0050678A">
        <w:t>“</w:t>
      </w:r>
      <w:r w:rsidR="0050678A" w:rsidRPr="00654C0E">
        <w:t>instrument</w:t>
      </w:r>
      <w:r w:rsidR="00AA7B19">
        <w:t>-</w:t>
      </w:r>
      <w:r w:rsidR="0050678A" w:rsidRPr="00654C0E">
        <w:t>grade disinfectant</w:t>
      </w:r>
      <w:r w:rsidR="0050678A">
        <w:t xml:space="preserve">. </w:t>
      </w:r>
      <w:r w:rsidR="00CC7FE5" w:rsidRPr="00023928">
        <w:t xml:space="preserve">A </w:t>
      </w:r>
      <w:r w:rsidR="00CC7FE5">
        <w:t>“</w:t>
      </w:r>
      <w:r w:rsidR="00CC7FE5" w:rsidRPr="00C06E67">
        <w:t>hospital-grade disinfectant</w:t>
      </w:r>
      <w:r w:rsidR="00CC7FE5">
        <w:t>”</w:t>
      </w:r>
      <w:r w:rsidR="00023928" w:rsidRPr="00654C0E">
        <w:t xml:space="preserve"> must not be used to reprocess a </w:t>
      </w:r>
      <w:r w:rsidR="000F656F" w:rsidRPr="000F656F">
        <w:t>reusable medical or other device</w:t>
      </w:r>
      <w:r w:rsidR="00A02F92">
        <w:t xml:space="preserve"> as </w:t>
      </w:r>
      <w:r w:rsidR="00A02F92" w:rsidRPr="00A02F92">
        <w:rPr>
          <w:lang w:val="en-GB"/>
        </w:rPr>
        <w:t>is suitable for cleaning environmental surfaces in a healthcare setting</w:t>
      </w:r>
      <w:r w:rsidR="00C70445">
        <w:rPr>
          <w:lang w:val="en-GB"/>
        </w:rPr>
        <w:t xml:space="preserve"> and </w:t>
      </w:r>
      <w:r w:rsidR="00A02F92" w:rsidRPr="00A02F92">
        <w:rPr>
          <w:lang w:val="en-GB"/>
        </w:rPr>
        <w:t>is generally not the appropriate product to reprocess reusable medical devices.</w:t>
      </w:r>
    </w:p>
    <w:p w14:paraId="36559D78" w14:textId="31EFC712" w:rsidR="001658F7" w:rsidRDefault="004A478B" w:rsidP="00F9402D">
      <w:r>
        <w:t>Chemical disinfectant</w:t>
      </w:r>
      <w:r w:rsidR="00F9402D">
        <w:t>s</w:t>
      </w:r>
      <w:r>
        <w:t xml:space="preserve"> </w:t>
      </w:r>
      <w:r w:rsidR="00F9402D">
        <w:t xml:space="preserve">are </w:t>
      </w:r>
      <w:r w:rsidR="000D4255">
        <w:t>marketed</w:t>
      </w:r>
      <w:r w:rsidR="00F9402D">
        <w:t xml:space="preserve"> in different formats such as impregnated wipes, solutions or aerosols. </w:t>
      </w:r>
      <w:r w:rsidR="001658F7">
        <w:t>When choosing a disinfectant</w:t>
      </w:r>
      <w:r w:rsidR="008B10DC">
        <w:t>, its properties are important to consider.</w:t>
      </w:r>
      <w:r w:rsidR="001658F7">
        <w:t xml:space="preserve"> </w:t>
      </w:r>
    </w:p>
    <w:p w14:paraId="357CFE0F" w14:textId="63E6D05A" w:rsidR="00D65A81" w:rsidRDefault="0044430F" w:rsidP="00F9402D">
      <w:r>
        <w:t xml:space="preserve">Refer to the </w:t>
      </w:r>
      <w:r w:rsidR="003B0BC1">
        <w:t>information</w:t>
      </w:r>
      <w:r w:rsidR="005F5F7D">
        <w:t xml:space="preserve"> from the CDC</w:t>
      </w:r>
      <w:r>
        <w:t xml:space="preserve"> </w:t>
      </w:r>
      <w:hyperlink r:id="rId20" w:history="1">
        <w:r w:rsidRPr="003B0BC1">
          <w:rPr>
            <w:rStyle w:val="Hyperlink"/>
          </w:rPr>
          <w:t>HERE</w:t>
        </w:r>
      </w:hyperlink>
      <w:r>
        <w:t xml:space="preserve"> and </w:t>
      </w:r>
      <w:r w:rsidR="00445590">
        <w:t xml:space="preserve">list four properties </w:t>
      </w:r>
      <w:r w:rsidR="00203FD7">
        <w:t>of</w:t>
      </w:r>
      <w:r w:rsidR="00445590">
        <w:t xml:space="preserve"> an ideal disinfectant that you think </w:t>
      </w:r>
      <w:r w:rsidR="00203FD7">
        <w:t>are important</w:t>
      </w:r>
      <w:r w:rsidR="0031494F">
        <w:t>.</w:t>
      </w:r>
    </w:p>
    <w:tbl>
      <w:tblPr>
        <w:tblStyle w:val="TableGrid"/>
        <w:tblW w:w="9067" w:type="dxa"/>
        <w:tblLook w:val="04A0" w:firstRow="1" w:lastRow="0" w:firstColumn="1" w:lastColumn="0" w:noHBand="0" w:noVBand="1"/>
      </w:tblPr>
      <w:tblGrid>
        <w:gridCol w:w="9067"/>
      </w:tblGrid>
      <w:tr w:rsidR="00203FD7" w14:paraId="615189D3" w14:textId="77777777" w:rsidTr="00654C0E">
        <w:tc>
          <w:tcPr>
            <w:tcW w:w="9067" w:type="dxa"/>
            <w:shd w:val="clear" w:color="auto" w:fill="92CDDC"/>
          </w:tcPr>
          <w:p w14:paraId="3D7F8D03" w14:textId="6D367E6E" w:rsidR="00203FD7" w:rsidRPr="005F59CD" w:rsidRDefault="00203FD7" w:rsidP="005F59CD">
            <w:pPr>
              <w:rPr>
                <w:b/>
                <w:szCs w:val="22"/>
                <w:lang w:eastAsia="en-US"/>
              </w:rPr>
            </w:pPr>
            <w:r>
              <w:rPr>
                <w:b/>
                <w:szCs w:val="22"/>
                <w:lang w:eastAsia="en-US"/>
              </w:rPr>
              <w:t>Ideal disinfectant properties</w:t>
            </w:r>
          </w:p>
        </w:tc>
      </w:tr>
      <w:tr w:rsidR="00203FD7" w14:paraId="241113CB" w14:textId="77777777" w:rsidTr="00654C0E">
        <w:tc>
          <w:tcPr>
            <w:tcW w:w="9067" w:type="dxa"/>
          </w:tcPr>
          <w:p w14:paraId="6796ED0E" w14:textId="5F986B99" w:rsidR="00203FD7" w:rsidRDefault="00203FD7" w:rsidP="005F59CD">
            <w:pPr>
              <w:rPr>
                <w:lang w:val="en-NZ"/>
              </w:rPr>
            </w:pPr>
            <w:r>
              <w:rPr>
                <w:lang w:val="en-NZ"/>
              </w:rPr>
              <w:t>1.</w:t>
            </w:r>
          </w:p>
        </w:tc>
      </w:tr>
      <w:tr w:rsidR="00203FD7" w14:paraId="26778485" w14:textId="77777777" w:rsidTr="00654C0E">
        <w:tc>
          <w:tcPr>
            <w:tcW w:w="9067" w:type="dxa"/>
          </w:tcPr>
          <w:p w14:paraId="7EB95179" w14:textId="7541D50A" w:rsidR="00203FD7" w:rsidRDefault="00203FD7" w:rsidP="005F59CD">
            <w:pPr>
              <w:rPr>
                <w:lang w:val="en-NZ"/>
              </w:rPr>
            </w:pPr>
            <w:r>
              <w:rPr>
                <w:lang w:val="en-NZ"/>
              </w:rPr>
              <w:t>2.</w:t>
            </w:r>
          </w:p>
        </w:tc>
      </w:tr>
      <w:tr w:rsidR="00203FD7" w14:paraId="55C6CECD" w14:textId="77777777" w:rsidTr="00203FD7">
        <w:tc>
          <w:tcPr>
            <w:tcW w:w="9067" w:type="dxa"/>
          </w:tcPr>
          <w:p w14:paraId="2735CB59" w14:textId="1F9DB7F6" w:rsidR="00203FD7" w:rsidRDefault="00203FD7" w:rsidP="005F59CD">
            <w:pPr>
              <w:rPr>
                <w:lang w:val="en-NZ"/>
              </w:rPr>
            </w:pPr>
            <w:r>
              <w:rPr>
                <w:lang w:val="en-NZ"/>
              </w:rPr>
              <w:t>3.</w:t>
            </w:r>
          </w:p>
        </w:tc>
      </w:tr>
      <w:tr w:rsidR="00203FD7" w14:paraId="225E9383" w14:textId="77777777" w:rsidTr="00203FD7">
        <w:tc>
          <w:tcPr>
            <w:tcW w:w="9067" w:type="dxa"/>
          </w:tcPr>
          <w:p w14:paraId="74920F36" w14:textId="00EA7FAB" w:rsidR="00203FD7" w:rsidRDefault="00203FD7" w:rsidP="005F59CD">
            <w:pPr>
              <w:rPr>
                <w:lang w:val="en-NZ"/>
              </w:rPr>
            </w:pPr>
            <w:r>
              <w:rPr>
                <w:lang w:val="en-NZ"/>
              </w:rPr>
              <w:t>4.</w:t>
            </w:r>
          </w:p>
        </w:tc>
      </w:tr>
    </w:tbl>
    <w:p w14:paraId="6F754738" w14:textId="77777777" w:rsidR="0031494F" w:rsidRDefault="0031494F" w:rsidP="00F9402D"/>
    <w:p w14:paraId="71E1F619" w14:textId="187F7454" w:rsidR="001D52A4" w:rsidRDefault="001D52A4" w:rsidP="00654C0E">
      <w:r w:rsidRPr="008327D4">
        <w:t>The following disinfectants are commonly used, so it is important to have an understanding of their advantages and disadvantages.</w:t>
      </w:r>
    </w:p>
    <w:p w14:paraId="37B8EDD4" w14:textId="48EDE949" w:rsidR="001D52A4" w:rsidRDefault="00C6533C" w:rsidP="001D52A4">
      <w:r>
        <w:t xml:space="preserve">Refer to the required reading </w:t>
      </w:r>
      <w:hyperlink r:id="rId21" w:history="1">
        <w:r w:rsidRPr="00A17DB2">
          <w:rPr>
            <w:rStyle w:val="Hyperlink"/>
          </w:rPr>
          <w:t>CDC Chemical Dis</w:t>
        </w:r>
        <w:r w:rsidRPr="00A17DB2">
          <w:rPr>
            <w:rStyle w:val="Hyperlink"/>
          </w:rPr>
          <w:t>i</w:t>
        </w:r>
        <w:r w:rsidRPr="00A17DB2">
          <w:rPr>
            <w:rStyle w:val="Hyperlink"/>
          </w:rPr>
          <w:t>nfectants</w:t>
        </w:r>
      </w:hyperlink>
      <w:r>
        <w:t xml:space="preserve"> and complete the table below</w:t>
      </w:r>
      <w:r w:rsidR="00C06E67">
        <w:t>.</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48"/>
        <w:gridCol w:w="3259"/>
        <w:gridCol w:w="3402"/>
      </w:tblGrid>
      <w:tr w:rsidR="0041264C" w:rsidRPr="008327D4" w14:paraId="599E21C9" w14:textId="77777777" w:rsidTr="00084980">
        <w:trPr>
          <w:tblHeader/>
        </w:trPr>
        <w:tc>
          <w:tcPr>
            <w:tcW w:w="1383" w:type="pct"/>
            <w:shd w:val="clear" w:color="auto" w:fill="92CDDC"/>
          </w:tcPr>
          <w:p w14:paraId="28A4880B" w14:textId="77777777" w:rsidR="0041264C" w:rsidRPr="008327D4" w:rsidRDefault="0041264C" w:rsidP="0041264C">
            <w:pPr>
              <w:rPr>
                <w:b/>
              </w:rPr>
            </w:pPr>
            <w:r w:rsidRPr="008327D4">
              <w:rPr>
                <w:b/>
              </w:rPr>
              <w:t>Disinfectant</w:t>
            </w:r>
          </w:p>
        </w:tc>
        <w:tc>
          <w:tcPr>
            <w:tcW w:w="1769" w:type="pct"/>
            <w:shd w:val="clear" w:color="auto" w:fill="92CDDC"/>
          </w:tcPr>
          <w:p w14:paraId="4B03D5B4" w14:textId="465D527E" w:rsidR="0041264C" w:rsidRPr="008327D4" w:rsidRDefault="0041264C" w:rsidP="00C70445">
            <w:pPr>
              <w:rPr>
                <w:b/>
              </w:rPr>
            </w:pPr>
            <w:r w:rsidRPr="008327D4">
              <w:rPr>
                <w:b/>
              </w:rPr>
              <w:t>Advantages</w:t>
            </w:r>
            <w:r w:rsidR="00C6533C">
              <w:rPr>
                <w:b/>
              </w:rPr>
              <w:t xml:space="preserve"> </w:t>
            </w:r>
            <w:r w:rsidR="00C70445">
              <w:rPr>
                <w:b/>
              </w:rPr>
              <w:br/>
            </w:r>
            <w:r w:rsidR="00C6533C">
              <w:rPr>
                <w:b/>
              </w:rPr>
              <w:t>(provide 2 examples)</w:t>
            </w:r>
          </w:p>
        </w:tc>
        <w:tc>
          <w:tcPr>
            <w:tcW w:w="1847" w:type="pct"/>
            <w:shd w:val="clear" w:color="auto" w:fill="92CDDC"/>
          </w:tcPr>
          <w:p w14:paraId="6D2A2DB5" w14:textId="67CAD0B3" w:rsidR="0041264C" w:rsidRPr="008327D4" w:rsidRDefault="0041264C" w:rsidP="00C70445">
            <w:pPr>
              <w:rPr>
                <w:b/>
              </w:rPr>
            </w:pPr>
            <w:r w:rsidRPr="008327D4">
              <w:rPr>
                <w:b/>
              </w:rPr>
              <w:t>Disadvantages</w:t>
            </w:r>
            <w:r w:rsidR="00C6533C">
              <w:rPr>
                <w:b/>
              </w:rPr>
              <w:t xml:space="preserve"> </w:t>
            </w:r>
            <w:r w:rsidR="00C70445">
              <w:rPr>
                <w:b/>
              </w:rPr>
              <w:br/>
            </w:r>
            <w:r w:rsidR="00C6533C">
              <w:rPr>
                <w:b/>
              </w:rPr>
              <w:t>(provide 2 examples)</w:t>
            </w:r>
          </w:p>
        </w:tc>
      </w:tr>
      <w:tr w:rsidR="0041264C" w:rsidRPr="008327D4" w14:paraId="2B1729D8" w14:textId="77777777" w:rsidTr="00084980">
        <w:tc>
          <w:tcPr>
            <w:tcW w:w="1383" w:type="pct"/>
          </w:tcPr>
          <w:p w14:paraId="2282F6FC" w14:textId="77777777" w:rsidR="0041264C" w:rsidRPr="008327D4" w:rsidRDefault="0041264C" w:rsidP="0041264C">
            <w:r w:rsidRPr="008327D4">
              <w:t>Alcohol</w:t>
            </w:r>
          </w:p>
        </w:tc>
        <w:tc>
          <w:tcPr>
            <w:tcW w:w="1769" w:type="pct"/>
          </w:tcPr>
          <w:p w14:paraId="1A6E5B83" w14:textId="77777777" w:rsidR="0041264C" w:rsidRDefault="0041264C" w:rsidP="0041264C"/>
          <w:p w14:paraId="1549E8A8" w14:textId="1A8FD1BF" w:rsidR="0041264C" w:rsidRPr="008327D4" w:rsidRDefault="0041264C" w:rsidP="0041264C"/>
        </w:tc>
        <w:tc>
          <w:tcPr>
            <w:tcW w:w="1847" w:type="pct"/>
          </w:tcPr>
          <w:p w14:paraId="4F6F36F8" w14:textId="77777777" w:rsidR="0041264C" w:rsidRPr="008327D4" w:rsidRDefault="0041264C" w:rsidP="0041264C"/>
        </w:tc>
      </w:tr>
      <w:tr w:rsidR="0041264C" w:rsidRPr="008327D4" w14:paraId="62A1AAF7" w14:textId="77777777" w:rsidTr="00084980">
        <w:tc>
          <w:tcPr>
            <w:tcW w:w="1383" w:type="pct"/>
          </w:tcPr>
          <w:p w14:paraId="32AD0D6D" w14:textId="24A862B0" w:rsidR="0041264C" w:rsidRPr="00742F26" w:rsidRDefault="00742F26" w:rsidP="00742F26">
            <w:proofErr w:type="spellStart"/>
            <w:r w:rsidRPr="00742F26">
              <w:t>Hypochlorites</w:t>
            </w:r>
            <w:proofErr w:type="spellEnd"/>
            <w:r w:rsidRPr="00742F26">
              <w:t xml:space="preserve"> </w:t>
            </w:r>
            <w:r w:rsidR="0041264C" w:rsidRPr="00742F26">
              <w:t>(</w:t>
            </w:r>
            <w:r w:rsidRPr="00742F26">
              <w:t xml:space="preserve">Chlorine </w:t>
            </w:r>
            <w:r w:rsidR="0041264C" w:rsidRPr="00742F26">
              <w:t>Bleach)</w:t>
            </w:r>
          </w:p>
        </w:tc>
        <w:tc>
          <w:tcPr>
            <w:tcW w:w="1769" w:type="pct"/>
          </w:tcPr>
          <w:p w14:paraId="65EC7C0C" w14:textId="77777777" w:rsidR="0041264C" w:rsidRDefault="0041264C" w:rsidP="0041264C"/>
          <w:p w14:paraId="33E8CCCA" w14:textId="16B9833D" w:rsidR="0041264C" w:rsidRPr="008327D4" w:rsidRDefault="0041264C" w:rsidP="0041264C"/>
        </w:tc>
        <w:tc>
          <w:tcPr>
            <w:tcW w:w="1847" w:type="pct"/>
          </w:tcPr>
          <w:p w14:paraId="05053216" w14:textId="77777777" w:rsidR="0041264C" w:rsidRPr="008327D4" w:rsidRDefault="0041264C" w:rsidP="0041264C"/>
        </w:tc>
      </w:tr>
      <w:tr w:rsidR="0041264C" w:rsidRPr="008327D4" w14:paraId="46F2A15B" w14:textId="77777777" w:rsidTr="00084980">
        <w:tc>
          <w:tcPr>
            <w:tcW w:w="1383" w:type="pct"/>
          </w:tcPr>
          <w:p w14:paraId="6F28B2F9" w14:textId="77777777" w:rsidR="0041264C" w:rsidRPr="008327D4" w:rsidRDefault="0041264C" w:rsidP="0041264C">
            <w:r w:rsidRPr="008327D4">
              <w:t>Ortho-</w:t>
            </w:r>
            <w:proofErr w:type="spellStart"/>
            <w:r w:rsidRPr="008327D4">
              <w:t>phthalaldehyde</w:t>
            </w:r>
            <w:proofErr w:type="spellEnd"/>
            <w:r w:rsidRPr="008327D4">
              <w:t xml:space="preserve"> (OPA)</w:t>
            </w:r>
          </w:p>
        </w:tc>
        <w:tc>
          <w:tcPr>
            <w:tcW w:w="1769" w:type="pct"/>
          </w:tcPr>
          <w:p w14:paraId="0766F438" w14:textId="77777777" w:rsidR="0041264C" w:rsidRPr="008327D4" w:rsidRDefault="0041264C" w:rsidP="0041264C"/>
        </w:tc>
        <w:tc>
          <w:tcPr>
            <w:tcW w:w="1847" w:type="pct"/>
          </w:tcPr>
          <w:p w14:paraId="13B3C244" w14:textId="77777777" w:rsidR="0041264C" w:rsidRPr="008327D4" w:rsidRDefault="0041264C" w:rsidP="0041264C"/>
        </w:tc>
      </w:tr>
      <w:tr w:rsidR="0041264C" w:rsidRPr="008327D4" w14:paraId="37895264" w14:textId="77777777" w:rsidTr="00084980">
        <w:tc>
          <w:tcPr>
            <w:tcW w:w="1383" w:type="pct"/>
          </w:tcPr>
          <w:p w14:paraId="6524E836" w14:textId="77777777" w:rsidR="0041264C" w:rsidRPr="008327D4" w:rsidRDefault="0041264C" w:rsidP="0041264C">
            <w:r w:rsidRPr="008327D4">
              <w:t>Quaternary ammonium compounds</w:t>
            </w:r>
          </w:p>
        </w:tc>
        <w:tc>
          <w:tcPr>
            <w:tcW w:w="1769" w:type="pct"/>
          </w:tcPr>
          <w:p w14:paraId="53ED5CBF" w14:textId="77777777" w:rsidR="0041264C" w:rsidRPr="008327D4" w:rsidRDefault="0041264C" w:rsidP="0041264C"/>
        </w:tc>
        <w:tc>
          <w:tcPr>
            <w:tcW w:w="1847" w:type="pct"/>
          </w:tcPr>
          <w:p w14:paraId="540BF243" w14:textId="77777777" w:rsidR="0041264C" w:rsidRPr="008327D4" w:rsidRDefault="0041264C" w:rsidP="0041264C"/>
        </w:tc>
      </w:tr>
      <w:tr w:rsidR="0041264C" w:rsidRPr="008327D4" w14:paraId="065C1DCE" w14:textId="77777777" w:rsidTr="00084980">
        <w:tc>
          <w:tcPr>
            <w:tcW w:w="1383" w:type="pct"/>
          </w:tcPr>
          <w:p w14:paraId="4E3555B3" w14:textId="0AF1705E" w:rsidR="0041264C" w:rsidRPr="008327D4" w:rsidRDefault="0041264C" w:rsidP="0041264C">
            <w:r>
              <w:t>Phenolics</w:t>
            </w:r>
          </w:p>
        </w:tc>
        <w:tc>
          <w:tcPr>
            <w:tcW w:w="1769" w:type="pct"/>
          </w:tcPr>
          <w:p w14:paraId="56C2AC1B" w14:textId="77777777" w:rsidR="0041264C" w:rsidRDefault="0041264C" w:rsidP="0041264C"/>
          <w:p w14:paraId="6F259894" w14:textId="6B70859C" w:rsidR="0041264C" w:rsidRPr="008327D4" w:rsidRDefault="0041264C" w:rsidP="0041264C"/>
        </w:tc>
        <w:tc>
          <w:tcPr>
            <w:tcW w:w="1847" w:type="pct"/>
          </w:tcPr>
          <w:p w14:paraId="105B5CD4" w14:textId="77777777" w:rsidR="0041264C" w:rsidRPr="008327D4" w:rsidRDefault="0041264C" w:rsidP="0041264C"/>
        </w:tc>
      </w:tr>
      <w:tr w:rsidR="0041264C" w:rsidRPr="008327D4" w14:paraId="564E69C8" w14:textId="77777777" w:rsidTr="00084980">
        <w:tc>
          <w:tcPr>
            <w:tcW w:w="1383" w:type="pct"/>
          </w:tcPr>
          <w:p w14:paraId="2A2A8904" w14:textId="77777777" w:rsidR="0041264C" w:rsidRPr="008327D4" w:rsidRDefault="0041264C" w:rsidP="0041264C">
            <w:r w:rsidRPr="008327D4">
              <w:t>Hydrogen peroxide</w:t>
            </w:r>
          </w:p>
        </w:tc>
        <w:tc>
          <w:tcPr>
            <w:tcW w:w="1769" w:type="pct"/>
          </w:tcPr>
          <w:p w14:paraId="3CD72B41" w14:textId="3C5FBDBD" w:rsidR="0041264C" w:rsidRPr="008327D4" w:rsidRDefault="0041264C" w:rsidP="0041264C"/>
        </w:tc>
        <w:tc>
          <w:tcPr>
            <w:tcW w:w="1847" w:type="pct"/>
          </w:tcPr>
          <w:p w14:paraId="25A33D6C" w14:textId="77777777" w:rsidR="0041264C" w:rsidRPr="008327D4" w:rsidRDefault="0041264C" w:rsidP="0041264C"/>
        </w:tc>
      </w:tr>
      <w:tr w:rsidR="00C5306B" w:rsidRPr="008327D4" w14:paraId="4D38F9A6" w14:textId="77777777" w:rsidTr="00084980">
        <w:tc>
          <w:tcPr>
            <w:tcW w:w="1383" w:type="pct"/>
          </w:tcPr>
          <w:p w14:paraId="14BAF27D" w14:textId="78BD73BF" w:rsidR="00C5306B" w:rsidRPr="008327D4" w:rsidRDefault="00C5306B" w:rsidP="0041264C">
            <w:r>
              <w:t>Chlorine dioxide</w:t>
            </w:r>
          </w:p>
        </w:tc>
        <w:tc>
          <w:tcPr>
            <w:tcW w:w="1769" w:type="pct"/>
          </w:tcPr>
          <w:p w14:paraId="62F5749C" w14:textId="77777777" w:rsidR="00C5306B" w:rsidRPr="008327D4" w:rsidRDefault="00C5306B" w:rsidP="0041264C"/>
        </w:tc>
        <w:tc>
          <w:tcPr>
            <w:tcW w:w="1847" w:type="pct"/>
          </w:tcPr>
          <w:p w14:paraId="7D875E48" w14:textId="77777777" w:rsidR="00C5306B" w:rsidRPr="008327D4" w:rsidRDefault="00C5306B" w:rsidP="0041264C"/>
        </w:tc>
      </w:tr>
    </w:tbl>
    <w:p w14:paraId="26766F9C" w14:textId="3D3A13C9" w:rsidR="0041264C" w:rsidRDefault="0041264C" w:rsidP="001D52A4"/>
    <w:p w14:paraId="3776F621" w14:textId="566ADFA9" w:rsidR="00C851D9" w:rsidRDefault="00E635DC" w:rsidP="00EE057B">
      <w:r>
        <w:t>As per Spaulding classification, h</w:t>
      </w:r>
      <w:r w:rsidR="00450F04" w:rsidRPr="008327D4">
        <w:t>igh</w:t>
      </w:r>
      <w:r w:rsidR="00450F04">
        <w:t>-</w:t>
      </w:r>
      <w:r w:rsidR="00450F04" w:rsidRPr="008327D4">
        <w:t xml:space="preserve">level </w:t>
      </w:r>
      <w:r>
        <w:t xml:space="preserve">disinfection must be used </w:t>
      </w:r>
      <w:r w:rsidR="009D0533">
        <w:t xml:space="preserve">for endoscopes, </w:t>
      </w:r>
      <w:r w:rsidR="00605EA1">
        <w:t>intracavity</w:t>
      </w:r>
      <w:r w:rsidR="009D0533">
        <w:t xml:space="preserve"> probes and other patient equipment that comes into contact with mucous membranes</w:t>
      </w:r>
      <w:r w:rsidR="009307B4">
        <w:t xml:space="preserve"> and is unable to undergo sterilisation processes</w:t>
      </w:r>
      <w:r w:rsidR="009D0533">
        <w:t xml:space="preserve"> e.g. </w:t>
      </w:r>
      <w:r w:rsidR="00681652">
        <w:t>respiratory testing equipment, ocular lenses</w:t>
      </w:r>
      <w:r w:rsidR="00605EA1">
        <w:t>.</w:t>
      </w:r>
    </w:p>
    <w:p w14:paraId="06CE2D54" w14:textId="77777777" w:rsidR="00611B64" w:rsidRPr="00611B64" w:rsidRDefault="00611B64" w:rsidP="00611B64"/>
    <w:p w14:paraId="2780355F" w14:textId="77777777" w:rsidR="009E585C" w:rsidRDefault="009E585C" w:rsidP="009E585C">
      <w:pPr>
        <w:rPr>
          <w:b/>
          <w:bCs/>
        </w:rPr>
      </w:pPr>
      <w:r w:rsidRPr="005D0465">
        <w:rPr>
          <w:b/>
          <w:bCs/>
        </w:rPr>
        <w:t>Light disinfection</w:t>
      </w:r>
    </w:p>
    <w:p w14:paraId="7C8C3315" w14:textId="2E91DC6E" w:rsidR="009E585C" w:rsidRPr="005D0465" w:rsidRDefault="009E585C" w:rsidP="009E585C">
      <w:r w:rsidRPr="003225E6">
        <w:t>Ultraviolet (UV)-C light for disinfection</w:t>
      </w:r>
      <w:r>
        <w:t xml:space="preserve"> has become more popular since the COVID-19 pandemic and is primarily used to disinfect water, air and environmental surfaces. However, </w:t>
      </w:r>
      <w:r w:rsidRPr="00897F30">
        <w:t>UV-C disinfection systems for semi-critical medical equipment, such as ultrasound probes and endoscopes</w:t>
      </w:r>
      <w:r>
        <w:t xml:space="preserve"> are now also available.</w:t>
      </w:r>
      <w:r w:rsidR="00AB5468">
        <w:t xml:space="preserve"> It should be noted that </w:t>
      </w:r>
      <w:r w:rsidR="001D4D26">
        <w:t>a review of UV dis</w:t>
      </w:r>
      <w:r w:rsidR="009C11C8">
        <w:t>i</w:t>
      </w:r>
      <w:r w:rsidR="001D4D26">
        <w:t xml:space="preserve">nfection in 2022 found no evidence that high-level disinfection of </w:t>
      </w:r>
      <w:r w:rsidR="009C11C8">
        <w:t>semi-critical devices was</w:t>
      </w:r>
      <w:r w:rsidR="00226598">
        <w:t xml:space="preserve"> actually</w:t>
      </w:r>
      <w:r w:rsidR="009C11C8">
        <w:t xml:space="preserve"> achieved, despite </w:t>
      </w:r>
      <w:r w:rsidR="00880F56">
        <w:t>manufacturer claims. However, this technology is evolving rapidly.</w:t>
      </w:r>
      <w:r w:rsidR="001D4D26">
        <w:t xml:space="preserve"> </w:t>
      </w:r>
    </w:p>
    <w:p w14:paraId="415C41FB" w14:textId="37FDD937" w:rsidR="00450F04" w:rsidRDefault="009E585C" w:rsidP="001D52A4">
      <w:r>
        <w:t>With reference to th</w:t>
      </w:r>
      <w:r w:rsidR="00786D56">
        <w:t>is</w:t>
      </w:r>
      <w:r>
        <w:t xml:space="preserve"> </w:t>
      </w:r>
      <w:r w:rsidR="008F245D">
        <w:t>research article</w:t>
      </w:r>
      <w:r w:rsidR="009F6CA3">
        <w:t>:</w:t>
      </w:r>
      <w:r w:rsidR="00C84909">
        <w:t xml:space="preserve"> </w:t>
      </w:r>
      <w:r w:rsidR="00C84909" w:rsidRPr="009F6CA3">
        <w:rPr>
          <w:i/>
          <w:iCs/>
          <w:lang w:val="en-NZ"/>
        </w:rPr>
        <w:t>Shedding a light on ultraviolet-C technologies in the hospital environment</w:t>
      </w:r>
      <w:r w:rsidR="009F6CA3">
        <w:rPr>
          <w:i/>
          <w:iCs/>
          <w:lang w:val="en-NZ"/>
        </w:rPr>
        <w:t xml:space="preserve">. </w:t>
      </w:r>
      <w:proofErr w:type="spellStart"/>
      <w:r w:rsidR="00C84909" w:rsidRPr="00C84909">
        <w:rPr>
          <w:i/>
          <w:iCs/>
          <w:lang w:val="en-NZ"/>
        </w:rPr>
        <w:t>Demeersseman</w:t>
      </w:r>
      <w:proofErr w:type="spellEnd"/>
      <w:r w:rsidR="00C84909" w:rsidRPr="00C84909">
        <w:rPr>
          <w:i/>
          <w:iCs/>
          <w:lang w:val="en-NZ"/>
        </w:rPr>
        <w:t>, N. et al.</w:t>
      </w:r>
      <w:r w:rsidR="009F6CA3">
        <w:rPr>
          <w:i/>
          <w:iCs/>
          <w:lang w:val="en-NZ"/>
        </w:rPr>
        <w:t xml:space="preserve"> </w:t>
      </w:r>
      <w:r w:rsidR="00C84909" w:rsidRPr="00C84909">
        <w:rPr>
          <w:i/>
          <w:iCs/>
          <w:lang w:val="en-NZ"/>
        </w:rPr>
        <w:t xml:space="preserve">Journal of Hospital Infection, Volume 132, 85 </w:t>
      </w:r>
      <w:r w:rsidR="009F6CA3">
        <w:rPr>
          <w:i/>
          <w:iCs/>
          <w:lang w:val="en-NZ"/>
        </w:rPr>
        <w:t>–</w:t>
      </w:r>
      <w:r w:rsidR="00C84909" w:rsidRPr="00C84909">
        <w:rPr>
          <w:i/>
          <w:iCs/>
          <w:lang w:val="en-NZ"/>
        </w:rPr>
        <w:t xml:space="preserve"> 92</w:t>
      </w:r>
      <w:r w:rsidR="009F6CA3">
        <w:rPr>
          <w:i/>
          <w:iCs/>
          <w:lang w:val="en-NZ"/>
        </w:rPr>
        <w:t xml:space="preserve"> </w:t>
      </w:r>
      <w:r w:rsidR="00D34648">
        <w:t xml:space="preserve"> </w:t>
      </w:r>
      <w:hyperlink r:id="rId22" w:history="1">
        <w:r w:rsidR="008F245D" w:rsidRPr="00C5633E">
          <w:rPr>
            <w:rStyle w:val="Hyperlink"/>
          </w:rPr>
          <w:t>(LI</w:t>
        </w:r>
        <w:r w:rsidR="008F245D" w:rsidRPr="00C5633E">
          <w:rPr>
            <w:rStyle w:val="Hyperlink"/>
          </w:rPr>
          <w:t>N</w:t>
        </w:r>
        <w:r w:rsidR="008F245D" w:rsidRPr="00C5633E">
          <w:rPr>
            <w:rStyle w:val="Hyperlink"/>
          </w:rPr>
          <w:t>K)</w:t>
        </w:r>
      </w:hyperlink>
      <w:r w:rsidR="009F6CA3">
        <w:rPr>
          <w:rStyle w:val="Hyperlink"/>
        </w:rPr>
        <w:t xml:space="preserve">, </w:t>
      </w:r>
      <w:r w:rsidR="008F245D">
        <w:t xml:space="preserve"> </w:t>
      </w:r>
      <w:r w:rsidR="00EE057B">
        <w:t>describe one disadvantage of using UV-C technology to disinfect equipment.</w:t>
      </w:r>
    </w:p>
    <w:p w14:paraId="22856719" w14:textId="77777777" w:rsidR="00D34648" w:rsidRDefault="00D34648" w:rsidP="00D34648"/>
    <w:p w14:paraId="72D0FB60" w14:textId="77777777" w:rsidR="00D34648" w:rsidRDefault="00D34648" w:rsidP="00D34648">
      <w:pPr>
        <w:pBdr>
          <w:bottom w:val="single" w:sz="12" w:space="1" w:color="auto"/>
        </w:pBdr>
      </w:pPr>
    </w:p>
    <w:p w14:paraId="56489526" w14:textId="77777777" w:rsidR="00D34648" w:rsidRDefault="00D34648" w:rsidP="00D34648">
      <w:pPr>
        <w:rPr>
          <w:b/>
          <w:bCs/>
        </w:rPr>
      </w:pPr>
    </w:p>
    <w:p w14:paraId="12485A1F" w14:textId="77777777" w:rsidR="00AF4C3A" w:rsidRDefault="00AF4C3A" w:rsidP="00AF4C3A">
      <w:pPr>
        <w:pStyle w:val="Heading3"/>
      </w:pPr>
      <w:bookmarkStart w:id="47" w:name="_Toc217571866"/>
      <w:r>
        <w:t>Endoscopy Reprocessing</w:t>
      </w:r>
      <w:bookmarkEnd w:id="47"/>
    </w:p>
    <w:p w14:paraId="47951E8C" w14:textId="0E32EDBF" w:rsidR="00EE057B" w:rsidRPr="009521EA" w:rsidRDefault="00FE334B" w:rsidP="00AF4C3A">
      <w:pPr>
        <w:rPr>
          <w:lang w:val="en-NZ"/>
        </w:rPr>
      </w:pPr>
      <w:r>
        <w:t>In</w:t>
      </w:r>
      <w:r w:rsidR="0019155E">
        <w:t xml:space="preserve">fections related to inadequate reprocessing of endoscopes are well documented. </w:t>
      </w:r>
      <w:r w:rsidR="00C915DE">
        <w:t xml:space="preserve">Recent </w:t>
      </w:r>
      <w:r w:rsidR="00AC1D28" w:rsidRPr="00AC1D28">
        <w:rPr>
          <w:lang w:val="en-NZ"/>
        </w:rPr>
        <w:t>endoscopy-associated outbreaks</w:t>
      </w:r>
      <w:r w:rsidR="00AC1D28">
        <w:rPr>
          <w:lang w:val="en-NZ"/>
        </w:rPr>
        <w:t xml:space="preserve"> </w:t>
      </w:r>
      <w:r w:rsidR="00AC1D28" w:rsidRPr="00AC1D28">
        <w:rPr>
          <w:lang w:val="en-NZ"/>
        </w:rPr>
        <w:t xml:space="preserve">of </w:t>
      </w:r>
      <w:proofErr w:type="spellStart"/>
      <w:r w:rsidR="00AC1D28" w:rsidRPr="00AC1D28">
        <w:rPr>
          <w:lang w:val="en-NZ"/>
        </w:rPr>
        <w:t>carbapenemase</w:t>
      </w:r>
      <w:proofErr w:type="spellEnd"/>
      <w:r w:rsidR="00AC1D28" w:rsidRPr="00AC1D28">
        <w:rPr>
          <w:lang w:val="en-NZ"/>
        </w:rPr>
        <w:t xml:space="preserve">-producing </w:t>
      </w:r>
      <w:proofErr w:type="spellStart"/>
      <w:r w:rsidR="00AC1D28" w:rsidRPr="00AC1D28">
        <w:rPr>
          <w:lang w:val="en-NZ"/>
        </w:rPr>
        <w:t>Enterobacterales</w:t>
      </w:r>
      <w:proofErr w:type="spellEnd"/>
      <w:r w:rsidR="00AC1D28" w:rsidRPr="00AC1D28">
        <w:rPr>
          <w:lang w:val="en-NZ"/>
        </w:rPr>
        <w:t xml:space="preserve"> (CPE) </w:t>
      </w:r>
      <w:r w:rsidR="00C915DE">
        <w:rPr>
          <w:lang w:val="en-NZ"/>
        </w:rPr>
        <w:t>has emphasised the need for stringent</w:t>
      </w:r>
      <w:r w:rsidR="009521EA">
        <w:rPr>
          <w:lang w:val="en-NZ"/>
        </w:rPr>
        <w:t xml:space="preserve"> infection prevention and control </w:t>
      </w:r>
      <w:r w:rsidR="0072117E">
        <w:rPr>
          <w:lang w:val="en-NZ"/>
        </w:rPr>
        <w:t xml:space="preserve">practices when reprocessing endoscopes. Endoscopes </w:t>
      </w:r>
      <w:r w:rsidR="008C5450">
        <w:rPr>
          <w:lang w:val="en-NZ"/>
        </w:rPr>
        <w:t xml:space="preserve">cannot tolerate thermal disinfection, therefore the most common method used to reprocess endoscopes is high-level disinfection using </w:t>
      </w:r>
      <w:r w:rsidR="00B06089">
        <w:rPr>
          <w:lang w:val="en-NZ"/>
        </w:rPr>
        <w:t xml:space="preserve">an </w:t>
      </w:r>
      <w:r w:rsidR="008C5450">
        <w:rPr>
          <w:lang w:val="en-NZ"/>
        </w:rPr>
        <w:t>automated endoscope reprocessor</w:t>
      </w:r>
      <w:r w:rsidR="00B06089">
        <w:rPr>
          <w:lang w:val="en-NZ"/>
        </w:rPr>
        <w:t>.</w:t>
      </w:r>
    </w:p>
    <w:p w14:paraId="544D7EC9" w14:textId="17CF03B9" w:rsidR="00B06089" w:rsidRPr="00342E12" w:rsidRDefault="00B06089" w:rsidP="00654C0E">
      <w:pPr>
        <w:rPr>
          <w:color w:val="0000FF"/>
          <w:u w:val="single"/>
        </w:rPr>
      </w:pPr>
      <w:r>
        <w:t xml:space="preserve">For a comprehensive guide to reprocessing endoscopes refer to </w:t>
      </w:r>
      <w:r w:rsidRPr="00354AA6">
        <w:t xml:space="preserve">GENCA/GESA Infection </w:t>
      </w:r>
      <w:r w:rsidR="00115409">
        <w:t xml:space="preserve">Prevention and </w:t>
      </w:r>
      <w:r w:rsidRPr="00354AA6">
        <w:t>Control in Endoscopy 2</w:t>
      </w:r>
      <w:r w:rsidR="00115409">
        <w:t>0</w:t>
      </w:r>
      <w:r>
        <w:t xml:space="preserve">25 Update </w:t>
      </w:r>
      <w:hyperlink r:id="rId23" w:history="1">
        <w:r w:rsidRPr="00AC5236">
          <w:rPr>
            <w:rStyle w:val="Hyperlink"/>
          </w:rPr>
          <w:t>(LIN</w:t>
        </w:r>
        <w:r w:rsidRPr="00AC5236">
          <w:rPr>
            <w:rStyle w:val="Hyperlink"/>
          </w:rPr>
          <w:t>K</w:t>
        </w:r>
        <w:r w:rsidRPr="00AC5236">
          <w:rPr>
            <w:rStyle w:val="Hyperlink"/>
          </w:rPr>
          <w:t>)</w:t>
        </w:r>
      </w:hyperlink>
      <w:r>
        <w:t>.</w:t>
      </w:r>
    </w:p>
    <w:p w14:paraId="0DABCDCC" w14:textId="77777777" w:rsidR="00AF4C3A" w:rsidRDefault="00AF4C3A" w:rsidP="009521EA"/>
    <w:p w14:paraId="716D5444" w14:textId="0B5C21E3" w:rsidR="001D52A4" w:rsidRDefault="001D52A4" w:rsidP="002C3973">
      <w:pPr>
        <w:pStyle w:val="Heading3"/>
      </w:pPr>
      <w:bookmarkStart w:id="48" w:name="_Toc217571867"/>
      <w:r w:rsidRPr="008327D4">
        <w:t>Sterili</w:t>
      </w:r>
      <w:r>
        <w:t>s</w:t>
      </w:r>
      <w:r w:rsidRPr="008327D4">
        <w:t>ation</w:t>
      </w:r>
      <w:bookmarkEnd w:id="48"/>
    </w:p>
    <w:p w14:paraId="085FFE35" w14:textId="3C170E1B" w:rsidR="009C22EE" w:rsidRDefault="00342E12" w:rsidP="002C3973">
      <w:r w:rsidRPr="00342E12">
        <w:t>Sterili</w:t>
      </w:r>
      <w:r w:rsidR="003A1BE0">
        <w:t>s</w:t>
      </w:r>
      <w:r w:rsidRPr="00342E12">
        <w:t>ation</w:t>
      </w:r>
      <w:r w:rsidR="003A1BE0">
        <w:t xml:space="preserve"> </w:t>
      </w:r>
      <w:r w:rsidRPr="00342E12">
        <w:t xml:space="preserve">destroys all microorganisms on the surface of an </w:t>
      </w:r>
      <w:r w:rsidR="00C70445">
        <w:t xml:space="preserve">object </w:t>
      </w:r>
      <w:r w:rsidRPr="00342E12">
        <w:t>or in a fluid to prevent disease transmission associated with the use of that item.</w:t>
      </w:r>
      <w:r w:rsidR="003A1BE0">
        <w:t xml:space="preserve"> </w:t>
      </w:r>
    </w:p>
    <w:p w14:paraId="0952A9C2" w14:textId="30B5A4ED" w:rsidR="003C53A1" w:rsidRDefault="003A1BE0" w:rsidP="002C3973">
      <w:r>
        <w:t>There are a number of</w:t>
      </w:r>
      <w:r w:rsidRPr="008327D4">
        <w:t xml:space="preserve"> methods to achieve sterili</w:t>
      </w:r>
      <w:r>
        <w:t>s</w:t>
      </w:r>
      <w:r w:rsidRPr="008327D4">
        <w:t>ation</w:t>
      </w:r>
      <w:r w:rsidR="009C22EE">
        <w:t>. S</w:t>
      </w:r>
      <w:r>
        <w:t xml:space="preserve">terilisation using steam under pressure (autoclave) </w:t>
      </w:r>
      <w:r w:rsidR="005E336F">
        <w:t xml:space="preserve">is the most common </w:t>
      </w:r>
      <w:r w:rsidR="008C3238">
        <w:t>method</w:t>
      </w:r>
      <w:r w:rsidR="009C22EE">
        <w:t xml:space="preserve"> and </w:t>
      </w:r>
      <w:r w:rsidR="00480EB3">
        <w:t xml:space="preserve">is usually the only method </w:t>
      </w:r>
      <w:r w:rsidR="009E4641">
        <w:t>found</w:t>
      </w:r>
      <w:r w:rsidR="00480EB3">
        <w:t xml:space="preserve"> in office-based practices</w:t>
      </w:r>
      <w:r w:rsidR="008C3238">
        <w:t xml:space="preserve">. </w:t>
      </w:r>
      <w:r w:rsidR="003C53A1">
        <w:t>Small (benchtop) sterilisers / autoclaves are</w:t>
      </w:r>
      <w:r w:rsidR="000C04FE">
        <w:t xml:space="preserve"> classified </w:t>
      </w:r>
      <w:r w:rsidR="007714A9">
        <w:t>according</w:t>
      </w:r>
      <w:r w:rsidR="000C04FE">
        <w:t xml:space="preserve"> to the type of cycle they run – Class</w:t>
      </w:r>
      <w:r w:rsidR="00A60150">
        <w:t>es</w:t>
      </w:r>
      <w:r w:rsidR="000C04FE">
        <w:t xml:space="preserve"> S</w:t>
      </w:r>
      <w:r w:rsidR="00A60150">
        <w:t xml:space="preserve">, B or N. </w:t>
      </w:r>
      <w:r w:rsidR="00525BA6">
        <w:t>A detailed description of t</w:t>
      </w:r>
      <w:r w:rsidR="00204CE0">
        <w:t xml:space="preserve">he different classes and their application is </w:t>
      </w:r>
      <w:r w:rsidR="00525BA6">
        <w:t>found</w:t>
      </w:r>
      <w:r w:rsidR="00204CE0">
        <w:t xml:space="preserve"> in </w:t>
      </w:r>
      <w:r w:rsidR="00595804">
        <w:t xml:space="preserve">The </w:t>
      </w:r>
      <w:r w:rsidR="001B1C54">
        <w:t>RACGP</w:t>
      </w:r>
      <w:r w:rsidR="00595804">
        <w:t xml:space="preserve"> Infection Control Guidelines </w:t>
      </w:r>
      <w:r w:rsidR="00007539">
        <w:t>Section ‘Sterilisers’</w:t>
      </w:r>
      <w:r w:rsidR="003913C6">
        <w:t xml:space="preserve"> </w:t>
      </w:r>
      <w:r w:rsidR="001D3AC6">
        <w:t>(</w:t>
      </w:r>
      <w:hyperlink r:id="rId24" w:anchor="10.6" w:history="1">
        <w:r w:rsidR="001D3AC6" w:rsidRPr="001D3AC6">
          <w:rPr>
            <w:rStyle w:val="Hyperlink"/>
          </w:rPr>
          <w:t>LINK</w:t>
        </w:r>
      </w:hyperlink>
      <w:r w:rsidR="001D3AC6">
        <w:t>).</w:t>
      </w:r>
      <w:r w:rsidR="007714A9">
        <w:t xml:space="preserve"> In large sterile service d</w:t>
      </w:r>
      <w:r w:rsidR="001D3AC6">
        <w:t>e</w:t>
      </w:r>
      <w:r w:rsidR="007714A9">
        <w:t>partments</w:t>
      </w:r>
      <w:r w:rsidR="001D3AC6">
        <w:t xml:space="preserve"> larger sterilisers are used</w:t>
      </w:r>
      <w:r w:rsidR="00190BD6">
        <w:t>.</w:t>
      </w:r>
    </w:p>
    <w:p w14:paraId="3A67D870" w14:textId="5DF4B95A" w:rsidR="00C45EBF" w:rsidRDefault="008C3238" w:rsidP="002C3973">
      <w:r w:rsidRPr="008C3238">
        <w:lastRenderedPageBreak/>
        <w:t xml:space="preserve">Other sterilisation systems </w:t>
      </w:r>
      <w:r>
        <w:t xml:space="preserve">include those </w:t>
      </w:r>
      <w:r w:rsidRPr="008C3238">
        <w:t>that use dry heat, ionising radiation, ethylene-oxide, peracetic acid or hydrogen peroxide plasma sterilisation</w:t>
      </w:r>
      <w:r>
        <w:t>. These low-temperature</w:t>
      </w:r>
      <w:r w:rsidR="00FB6BFB">
        <w:t xml:space="preserve"> </w:t>
      </w:r>
      <w:r w:rsidR="009C22EE">
        <w:t>sterilising</w:t>
      </w:r>
      <w:r w:rsidR="00FB6BFB">
        <w:t xml:space="preserve"> systems are only used in sterile service departments in larger hospital facilities. </w:t>
      </w:r>
    </w:p>
    <w:p w14:paraId="71A3349D" w14:textId="3A7EF426" w:rsidR="00765C50" w:rsidRPr="000B457E" w:rsidRDefault="00765C50" w:rsidP="00765C50">
      <w:r>
        <w:t xml:space="preserve">One of the methods to ensure sterility assurance is monitoring of the steriliser function. Using the following </w:t>
      </w:r>
      <w:r w:rsidR="002631AA">
        <w:t xml:space="preserve">CDC IPC </w:t>
      </w:r>
      <w:r>
        <w:t xml:space="preserve">resource </w:t>
      </w:r>
      <w:hyperlink r:id="rId25" w:history="1">
        <w:r w:rsidRPr="00C356B4">
          <w:rPr>
            <w:rStyle w:val="Hyperlink"/>
          </w:rPr>
          <w:t>Best Practices for Sterilization Monitoring</w:t>
        </w:r>
      </w:hyperlink>
      <w:r>
        <w:rPr>
          <w:rStyle w:val="Hyperlink"/>
        </w:rPr>
        <w:t xml:space="preserve">, </w:t>
      </w:r>
      <w:r>
        <w:t>d</w:t>
      </w:r>
      <w:r w:rsidRPr="000B457E">
        <w:t>efine the following tests and monitoring</w:t>
      </w:r>
      <w:r>
        <w:t xml:space="preserve">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70"/>
        <w:gridCol w:w="5346"/>
      </w:tblGrid>
      <w:tr w:rsidR="00765C50" w:rsidRPr="008327D4" w14:paraId="5C05D048" w14:textId="77777777" w:rsidTr="005F59CD">
        <w:trPr>
          <w:tblHeader/>
        </w:trPr>
        <w:tc>
          <w:tcPr>
            <w:tcW w:w="2035" w:type="pct"/>
            <w:shd w:val="clear" w:color="auto" w:fill="92CDDC"/>
          </w:tcPr>
          <w:p w14:paraId="1D2652D0" w14:textId="77777777" w:rsidR="00765C50" w:rsidRPr="008327D4" w:rsidRDefault="00765C50" w:rsidP="005F59CD">
            <w:pPr>
              <w:keepNext/>
              <w:rPr>
                <w:b/>
              </w:rPr>
            </w:pPr>
            <w:r w:rsidRPr="008327D4">
              <w:rPr>
                <w:b/>
              </w:rPr>
              <w:t>Indicator</w:t>
            </w:r>
            <w:r>
              <w:rPr>
                <w:b/>
              </w:rPr>
              <w:t xml:space="preserve"> / test</w:t>
            </w:r>
          </w:p>
        </w:tc>
        <w:tc>
          <w:tcPr>
            <w:tcW w:w="2965" w:type="pct"/>
            <w:shd w:val="clear" w:color="auto" w:fill="92CDDC"/>
          </w:tcPr>
          <w:p w14:paraId="6243BF11" w14:textId="77777777" w:rsidR="00765C50" w:rsidRPr="008327D4" w:rsidRDefault="00765C50" w:rsidP="005F59CD">
            <w:pPr>
              <w:keepNext/>
              <w:rPr>
                <w:b/>
              </w:rPr>
            </w:pPr>
            <w:r w:rsidRPr="008327D4">
              <w:rPr>
                <w:b/>
              </w:rPr>
              <w:t>Define</w:t>
            </w:r>
            <w:r>
              <w:rPr>
                <w:b/>
              </w:rPr>
              <w:t xml:space="preserve"> (what are they testing?)</w:t>
            </w:r>
          </w:p>
        </w:tc>
      </w:tr>
      <w:tr w:rsidR="00765C50" w:rsidRPr="008327D4" w14:paraId="458BAC59" w14:textId="77777777" w:rsidTr="005F59CD">
        <w:tc>
          <w:tcPr>
            <w:tcW w:w="2035" w:type="pct"/>
          </w:tcPr>
          <w:p w14:paraId="66144394" w14:textId="77777777" w:rsidR="00765C50" w:rsidRPr="008327D4" w:rsidRDefault="00765C50" w:rsidP="005F59CD">
            <w:r>
              <w:t>Mechanical / p</w:t>
            </w:r>
            <w:r w:rsidRPr="008327D4">
              <w:t xml:space="preserve">hysical </w:t>
            </w:r>
            <w:r>
              <w:t>monitoring</w:t>
            </w:r>
          </w:p>
        </w:tc>
        <w:tc>
          <w:tcPr>
            <w:tcW w:w="2965" w:type="pct"/>
          </w:tcPr>
          <w:p w14:paraId="32717469" w14:textId="77777777" w:rsidR="00765C50" w:rsidRPr="008327D4" w:rsidRDefault="00765C50" w:rsidP="005F59CD"/>
        </w:tc>
      </w:tr>
      <w:tr w:rsidR="00765C50" w:rsidRPr="008327D4" w14:paraId="1DA7B89F" w14:textId="77777777" w:rsidTr="005F59CD">
        <w:tc>
          <w:tcPr>
            <w:tcW w:w="2035" w:type="pct"/>
          </w:tcPr>
          <w:p w14:paraId="1A5FA1C2" w14:textId="77777777" w:rsidR="00765C50" w:rsidRPr="008327D4" w:rsidRDefault="00765C50" w:rsidP="005F59CD">
            <w:r w:rsidRPr="008327D4">
              <w:t>Chemical indicators</w:t>
            </w:r>
          </w:p>
        </w:tc>
        <w:tc>
          <w:tcPr>
            <w:tcW w:w="2965" w:type="pct"/>
          </w:tcPr>
          <w:p w14:paraId="61CD57A1" w14:textId="77777777" w:rsidR="00765C50" w:rsidRPr="008327D4" w:rsidRDefault="00765C50" w:rsidP="005F59CD"/>
        </w:tc>
      </w:tr>
      <w:tr w:rsidR="00765C50" w:rsidRPr="008327D4" w14:paraId="6CC055BE" w14:textId="77777777" w:rsidTr="005F59CD">
        <w:tc>
          <w:tcPr>
            <w:tcW w:w="2035" w:type="pct"/>
          </w:tcPr>
          <w:p w14:paraId="46626C46" w14:textId="77777777" w:rsidR="00765C50" w:rsidRPr="008327D4" w:rsidRDefault="00765C50" w:rsidP="005F59CD">
            <w:r w:rsidRPr="008327D4">
              <w:t>Biological indicators</w:t>
            </w:r>
          </w:p>
        </w:tc>
        <w:tc>
          <w:tcPr>
            <w:tcW w:w="2965" w:type="pct"/>
          </w:tcPr>
          <w:p w14:paraId="48E0A254" w14:textId="77777777" w:rsidR="00765C50" w:rsidRPr="008327D4" w:rsidRDefault="00765C50" w:rsidP="005F59CD"/>
        </w:tc>
      </w:tr>
      <w:tr w:rsidR="00765C50" w:rsidRPr="008327D4" w14:paraId="325C25F1" w14:textId="77777777" w:rsidTr="005F59CD">
        <w:tc>
          <w:tcPr>
            <w:tcW w:w="2035" w:type="pct"/>
          </w:tcPr>
          <w:p w14:paraId="29A64313" w14:textId="77777777" w:rsidR="00765C50" w:rsidRPr="008327D4" w:rsidRDefault="00765C50" w:rsidP="005F59CD">
            <w:r w:rsidRPr="008327D4">
              <w:t>Bowie Dick Test</w:t>
            </w:r>
          </w:p>
        </w:tc>
        <w:tc>
          <w:tcPr>
            <w:tcW w:w="2965" w:type="pct"/>
          </w:tcPr>
          <w:p w14:paraId="6A67FCDA" w14:textId="77777777" w:rsidR="00765C50" w:rsidRPr="008327D4" w:rsidRDefault="00765C50" w:rsidP="005F59CD"/>
        </w:tc>
      </w:tr>
    </w:tbl>
    <w:p w14:paraId="299C70E1" w14:textId="77777777" w:rsidR="00765C50" w:rsidRDefault="00765C50" w:rsidP="001D52A4"/>
    <w:p w14:paraId="3BBF49EF" w14:textId="181CF2D4" w:rsidR="001D52A4" w:rsidRDefault="00F43E61" w:rsidP="001D52A4">
      <w:r>
        <w:t xml:space="preserve">To effectively sterilise a device or surgical instrument, multiple processes are involved </w:t>
      </w:r>
      <w:r w:rsidR="00082341">
        <w:t>as</w:t>
      </w:r>
      <w:r>
        <w:t xml:space="preserve"> illustrated in the diagram below. </w:t>
      </w:r>
    </w:p>
    <w:p w14:paraId="0FFB9E55" w14:textId="6EB115C2" w:rsidR="00510DB8" w:rsidRDefault="00510DB8" w:rsidP="001D52A4">
      <w:r>
        <w:rPr>
          <w:noProof/>
        </w:rPr>
        <w:drawing>
          <wp:inline distT="0" distB="0" distL="0" distR="0" wp14:anchorId="1A9CB0D6" wp14:editId="3117AD7D">
            <wp:extent cx="5083369" cy="4509477"/>
            <wp:effectExtent l="0" t="0" r="0" b="0"/>
            <wp:docPr id="685381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81433" name="Picture 685381433"/>
                    <pic:cNvPicPr/>
                  </pic:nvPicPr>
                  <pic:blipFill>
                    <a:blip r:embed="rId26">
                      <a:extLst>
                        <a:ext uri="{28A0092B-C50C-407E-A947-70E740481C1C}">
                          <a14:useLocalDpi xmlns:a14="http://schemas.microsoft.com/office/drawing/2010/main"/>
                        </a:ext>
                      </a:extLst>
                    </a:blip>
                    <a:stretch>
                      <a:fillRect/>
                    </a:stretch>
                  </pic:blipFill>
                  <pic:spPr>
                    <a:xfrm>
                      <a:off x="0" y="0"/>
                      <a:ext cx="5106040" cy="4529589"/>
                    </a:xfrm>
                    <a:prstGeom prst="rect">
                      <a:avLst/>
                    </a:prstGeom>
                  </pic:spPr>
                </pic:pic>
              </a:graphicData>
            </a:graphic>
          </wp:inline>
        </w:drawing>
      </w:r>
    </w:p>
    <w:p w14:paraId="3D26EDEA" w14:textId="236215BE" w:rsidR="006649FC" w:rsidRDefault="00B842C7" w:rsidP="001D52A4">
      <w:r>
        <w:t xml:space="preserve">Practitioners </w:t>
      </w:r>
      <w:r w:rsidR="00765C50">
        <w:t>who</w:t>
      </w:r>
      <w:r w:rsidR="00126DA0">
        <w:t xml:space="preserve"> </w:t>
      </w:r>
      <w:r>
        <w:t xml:space="preserve">use a steriliser at work </w:t>
      </w:r>
      <w:r w:rsidR="00765C50">
        <w:t>should</w:t>
      </w:r>
      <w:r w:rsidR="00126DA0">
        <w:t xml:space="preserve"> have the appropriate training and knowledge. It</w:t>
      </w:r>
      <w:r w:rsidR="00082341">
        <w:t xml:space="preserve"> is outside the scope of this module to </w:t>
      </w:r>
      <w:r w:rsidR="007F5E30">
        <w:t xml:space="preserve">cover all the </w:t>
      </w:r>
      <w:r w:rsidR="00407653">
        <w:t xml:space="preserve">knowledge </w:t>
      </w:r>
      <w:r w:rsidR="007F5E30">
        <w:t xml:space="preserve">required </w:t>
      </w:r>
      <w:r w:rsidR="00407653">
        <w:t xml:space="preserve">for </w:t>
      </w:r>
      <w:r w:rsidR="00126DA0">
        <w:t>sterilisation practice.</w:t>
      </w:r>
    </w:p>
    <w:p w14:paraId="55E9AE89" w14:textId="77777777" w:rsidR="003227D9" w:rsidRPr="008327D4" w:rsidRDefault="003227D9" w:rsidP="001D52A4"/>
    <w:p w14:paraId="3596DD3F" w14:textId="611400D6" w:rsidR="001D52A4" w:rsidRDefault="001D52A4" w:rsidP="002C3973">
      <w:pPr>
        <w:pStyle w:val="Heading3"/>
      </w:pPr>
      <w:bookmarkStart w:id="49" w:name="_Toc217571868"/>
      <w:r w:rsidRPr="008327D4">
        <w:lastRenderedPageBreak/>
        <w:t>Manufacturer’s recommendations</w:t>
      </w:r>
      <w:bookmarkEnd w:id="49"/>
    </w:p>
    <w:p w14:paraId="092B1356" w14:textId="77777777" w:rsidR="00765C50" w:rsidRDefault="003227D9" w:rsidP="003227D9">
      <w:r>
        <w:t xml:space="preserve">It is important that when reprocessing equipment to follow the manufacturer </w:t>
      </w:r>
      <w:r w:rsidR="00483272">
        <w:t xml:space="preserve">instructions for use (IFU) </w:t>
      </w:r>
      <w:r>
        <w:t xml:space="preserve">to prevent damaging the equipment. </w:t>
      </w:r>
      <w:r w:rsidRPr="003227D9">
        <w:t xml:space="preserve">Manufacturer </w:t>
      </w:r>
      <w:r w:rsidR="00483272">
        <w:t>IFU</w:t>
      </w:r>
      <w:r w:rsidRPr="003227D9">
        <w:t xml:space="preserve"> for all medical devices/equipment must be easily accessible to staff carrying out the reprocessing</w:t>
      </w:r>
      <w:r>
        <w:t>.</w:t>
      </w:r>
      <w:r w:rsidR="00765C50">
        <w:t xml:space="preserve"> </w:t>
      </w:r>
    </w:p>
    <w:p w14:paraId="5770F911" w14:textId="4A0A5350" w:rsidR="003227D9" w:rsidRDefault="00765C50" w:rsidP="003227D9">
      <w:r>
        <w:t>The Joint Commission (an accreditation body in the USA) has described their expectations for the content of IFU for medical devices and instruments (</w:t>
      </w:r>
      <w:hyperlink r:id="rId27" w:history="1">
        <w:r w:rsidRPr="003D2572">
          <w:rPr>
            <w:rStyle w:val="Hyperlink"/>
          </w:rPr>
          <w:t>LINK</w:t>
        </w:r>
      </w:hyperlink>
      <w:r>
        <w:t>).</w:t>
      </w:r>
    </w:p>
    <w:p w14:paraId="6B0CBEF9" w14:textId="77777777" w:rsidR="00765C50" w:rsidRPr="005268C0" w:rsidRDefault="00765C50" w:rsidP="003227D9">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16"/>
      </w:tblGrid>
      <w:tr w:rsidR="001D52A4" w:rsidRPr="008327D4" w14:paraId="194FF2F1" w14:textId="77777777" w:rsidTr="003227D9">
        <w:trPr>
          <w:tblHeader/>
        </w:trPr>
        <w:tc>
          <w:tcPr>
            <w:tcW w:w="5000" w:type="pct"/>
            <w:shd w:val="clear" w:color="auto" w:fill="92CDDC"/>
          </w:tcPr>
          <w:p w14:paraId="77B296CB" w14:textId="3EE16483" w:rsidR="001D52A4" w:rsidRPr="005365F7" w:rsidRDefault="003227D9" w:rsidP="0041264C">
            <w:pPr>
              <w:rPr>
                <w:b/>
                <w:bCs/>
              </w:rPr>
            </w:pPr>
            <w:r w:rsidRPr="005365F7">
              <w:rPr>
                <w:b/>
                <w:bCs/>
              </w:rPr>
              <w:t xml:space="preserve">What information </w:t>
            </w:r>
            <w:r w:rsidR="00483272">
              <w:rPr>
                <w:b/>
                <w:bCs/>
              </w:rPr>
              <w:t xml:space="preserve">do you think </w:t>
            </w:r>
            <w:r w:rsidRPr="005365F7">
              <w:rPr>
                <w:b/>
                <w:bCs/>
              </w:rPr>
              <w:t xml:space="preserve">the manufacturer </w:t>
            </w:r>
            <w:r w:rsidR="00483272">
              <w:rPr>
                <w:b/>
                <w:bCs/>
              </w:rPr>
              <w:t xml:space="preserve">should </w:t>
            </w:r>
            <w:r w:rsidRPr="005365F7">
              <w:rPr>
                <w:b/>
                <w:bCs/>
              </w:rPr>
              <w:t xml:space="preserve">provide </w:t>
            </w:r>
            <w:r w:rsidR="00483272">
              <w:rPr>
                <w:b/>
                <w:bCs/>
              </w:rPr>
              <w:t xml:space="preserve">in the IFU </w:t>
            </w:r>
            <w:r w:rsidRPr="005365F7">
              <w:rPr>
                <w:b/>
                <w:bCs/>
              </w:rPr>
              <w:t>with each medical device?</w:t>
            </w:r>
          </w:p>
        </w:tc>
      </w:tr>
      <w:tr w:rsidR="001D52A4" w:rsidRPr="008327D4" w14:paraId="319D266B" w14:textId="77777777" w:rsidTr="003227D9">
        <w:tc>
          <w:tcPr>
            <w:tcW w:w="5000" w:type="pct"/>
          </w:tcPr>
          <w:p w14:paraId="096F9F31" w14:textId="77777777" w:rsidR="001D52A4" w:rsidRDefault="001D52A4" w:rsidP="0041264C"/>
          <w:p w14:paraId="5C3F1484" w14:textId="77777777" w:rsidR="005365F7" w:rsidRDefault="005365F7" w:rsidP="0041264C"/>
          <w:p w14:paraId="2B27D182" w14:textId="1B2913E6" w:rsidR="005365F7" w:rsidRPr="008327D4" w:rsidRDefault="005365F7" w:rsidP="0041264C"/>
        </w:tc>
      </w:tr>
    </w:tbl>
    <w:p w14:paraId="3999D3AA" w14:textId="77777777" w:rsidR="00A0114B" w:rsidRDefault="00A0114B" w:rsidP="001D52A4">
      <w:bookmarkStart w:id="50" w:name="_Toc321853136"/>
      <w:bookmarkStart w:id="51" w:name="_Toc322518842"/>
    </w:p>
    <w:p w14:paraId="78C7A090" w14:textId="77777777" w:rsidR="00494240" w:rsidRPr="00494240" w:rsidRDefault="00494240" w:rsidP="00494240">
      <w:pPr>
        <w:pStyle w:val="Heading3"/>
      </w:pPr>
      <w:bookmarkStart w:id="52" w:name="_Toc217571869"/>
      <w:r w:rsidRPr="00494240">
        <w:t>Single-use items</w:t>
      </w:r>
      <w:bookmarkEnd w:id="52"/>
    </w:p>
    <w:p w14:paraId="1D67B09F" w14:textId="77777777" w:rsidR="00494240" w:rsidRPr="00494240" w:rsidRDefault="00494240" w:rsidP="00494240">
      <w:r w:rsidRPr="00494240">
        <w:t>Single-use devices must not be reprocessed for reuse.</w:t>
      </w:r>
    </w:p>
    <w:p w14:paraId="33221695" w14:textId="77777777" w:rsidR="00CD229B" w:rsidRDefault="00494240" w:rsidP="00E310D2">
      <w:r>
        <w:t xml:space="preserve">A manufacturer may </w:t>
      </w:r>
      <w:bookmarkStart w:id="53" w:name="_Hlk203134741"/>
      <w:r>
        <w:t xml:space="preserve">classify its product as single use </w:t>
      </w:r>
      <w:r w:rsidR="00CD229B">
        <w:t>for several reasons</w:t>
      </w:r>
      <w:bookmarkEnd w:id="53"/>
      <w:r w:rsidR="00CD229B">
        <w:t>:</w:t>
      </w:r>
    </w:p>
    <w:p w14:paraId="2DEF846D" w14:textId="7580838D" w:rsidR="00494240" w:rsidRDefault="00E310D2" w:rsidP="00CD229B">
      <w:pPr>
        <w:pStyle w:val="ListParagraph"/>
        <w:numPr>
          <w:ilvl w:val="0"/>
          <w:numId w:val="42"/>
        </w:numPr>
      </w:pPr>
      <w:r>
        <w:t xml:space="preserve">difficulty in </w:t>
      </w:r>
      <w:r w:rsidR="003B6157">
        <w:t xml:space="preserve">effectively </w:t>
      </w:r>
      <w:r>
        <w:t xml:space="preserve">cleaning the item e.g. </w:t>
      </w:r>
      <w:r w:rsidR="00CD229B">
        <w:t>narrow lumens</w:t>
      </w:r>
    </w:p>
    <w:p w14:paraId="118AB359" w14:textId="66143DD3" w:rsidR="003B6157" w:rsidRDefault="003B6157" w:rsidP="00CD229B">
      <w:pPr>
        <w:pStyle w:val="ListParagraph"/>
        <w:numPr>
          <w:ilvl w:val="0"/>
          <w:numId w:val="42"/>
        </w:numPr>
      </w:pPr>
      <w:r>
        <w:t xml:space="preserve">the materials used to manufacture the item may not withstand </w:t>
      </w:r>
      <w:r w:rsidR="00A46B94">
        <w:t>disinfection or sterilisation procedures and may pose a safety risk for the subsequent patients to use the item.</w:t>
      </w:r>
    </w:p>
    <w:p w14:paraId="38E14F2F" w14:textId="2A0F199B" w:rsidR="00B05F57" w:rsidRDefault="00B05F57" w:rsidP="00CD229B">
      <w:pPr>
        <w:pStyle w:val="ListParagraph"/>
        <w:numPr>
          <w:ilvl w:val="0"/>
          <w:numId w:val="42"/>
        </w:numPr>
      </w:pPr>
      <w:r>
        <w:t>There may be significant work health and safety risk in handling the item</w:t>
      </w:r>
      <w:r w:rsidR="00FB3BCC">
        <w:t xml:space="preserve"> in the reprocessing department e.g. scalpel blades, needles and other</w:t>
      </w:r>
      <w:r w:rsidR="00611B64">
        <w:t xml:space="preserve"> </w:t>
      </w:r>
      <w:r w:rsidR="00FB3BCC">
        <w:t>sharps.</w:t>
      </w:r>
    </w:p>
    <w:p w14:paraId="14F4AC10" w14:textId="77777777" w:rsidR="00494240" w:rsidRPr="005268C0" w:rsidRDefault="00494240" w:rsidP="001D52A4">
      <w:pPr>
        <w:rPr>
          <w:sz w:val="16"/>
          <w:szCs w:val="16"/>
        </w:rPr>
      </w:pPr>
    </w:p>
    <w:p w14:paraId="35FD0E01" w14:textId="339731F2" w:rsidR="00A0114B" w:rsidRDefault="00A0114B" w:rsidP="00A0114B">
      <w:pPr>
        <w:pStyle w:val="Heading3"/>
      </w:pPr>
      <w:bookmarkStart w:id="54" w:name="_Toc217571870"/>
      <w:r>
        <w:t>Other reprocessing considerations</w:t>
      </w:r>
      <w:bookmarkEnd w:id="54"/>
    </w:p>
    <w:p w14:paraId="2F21B945" w14:textId="76480951" w:rsidR="00A0114B" w:rsidRDefault="00EB4E10" w:rsidP="00A0114B">
      <w:r>
        <w:t>With any system or process for</w:t>
      </w:r>
      <w:r w:rsidR="00650290">
        <w:t xml:space="preserve"> reprocessing medical devices and equipment</w:t>
      </w:r>
      <w:r w:rsidR="00355A25">
        <w:t>,</w:t>
      </w:r>
      <w:r>
        <w:t xml:space="preserve"> facilities must also </w:t>
      </w:r>
      <w:r w:rsidR="00140880">
        <w:t>follow best practice guidelines and</w:t>
      </w:r>
      <w:r w:rsidR="00C8692C">
        <w:t xml:space="preserve"> industry</w:t>
      </w:r>
      <w:r w:rsidR="00140880">
        <w:t xml:space="preserve"> standard</w:t>
      </w:r>
      <w:r w:rsidR="00355A25">
        <w:t>s</w:t>
      </w:r>
      <w:r w:rsidR="00140880">
        <w:t xml:space="preserve"> for </w:t>
      </w:r>
      <w:r>
        <w:t>the following</w:t>
      </w:r>
      <w:r w:rsidR="00987C6D">
        <w:t>:</w:t>
      </w:r>
    </w:p>
    <w:p w14:paraId="4519170C" w14:textId="0ECC4529" w:rsidR="00987C6D" w:rsidRDefault="003B5CE4" w:rsidP="005268C0">
      <w:pPr>
        <w:pStyle w:val="ListParagraph"/>
        <w:numPr>
          <w:ilvl w:val="0"/>
          <w:numId w:val="40"/>
        </w:numPr>
        <w:spacing w:after="80"/>
        <w:ind w:left="714" w:hanging="357"/>
      </w:pPr>
      <w:r>
        <w:t>Reprocessing f</w:t>
      </w:r>
      <w:r w:rsidR="00987C6D">
        <w:t>acility design</w:t>
      </w:r>
    </w:p>
    <w:p w14:paraId="5D797A1F" w14:textId="04F98EE1" w:rsidR="00987C6D" w:rsidRDefault="00987C6D" w:rsidP="005268C0">
      <w:pPr>
        <w:pStyle w:val="ListParagraph"/>
        <w:numPr>
          <w:ilvl w:val="0"/>
          <w:numId w:val="40"/>
        </w:numPr>
        <w:spacing w:after="80"/>
        <w:ind w:left="714" w:hanging="357"/>
      </w:pPr>
      <w:r>
        <w:t>Transportation of</w:t>
      </w:r>
      <w:r w:rsidR="00F00DE9">
        <w:t xml:space="preserve"> medical devices (if not point-of-use)</w:t>
      </w:r>
    </w:p>
    <w:p w14:paraId="4D91D3E2" w14:textId="5C25CCD1" w:rsidR="00F00DE9" w:rsidRDefault="00F00DE9" w:rsidP="005268C0">
      <w:pPr>
        <w:pStyle w:val="ListParagraph"/>
        <w:numPr>
          <w:ilvl w:val="0"/>
          <w:numId w:val="40"/>
        </w:numPr>
        <w:spacing w:after="80"/>
        <w:ind w:left="714" w:hanging="357"/>
      </w:pPr>
      <w:r>
        <w:t>Storage of equipment</w:t>
      </w:r>
    </w:p>
    <w:p w14:paraId="56ADAAB7" w14:textId="72743FBF" w:rsidR="00F00DE9" w:rsidRDefault="00F00DE9" w:rsidP="005268C0">
      <w:pPr>
        <w:pStyle w:val="ListParagraph"/>
        <w:numPr>
          <w:ilvl w:val="0"/>
          <w:numId w:val="40"/>
        </w:numPr>
        <w:spacing w:after="80"/>
        <w:ind w:left="714" w:hanging="357"/>
      </w:pPr>
      <w:r>
        <w:t>Quality assurance</w:t>
      </w:r>
      <w:r w:rsidR="009266D7">
        <w:t xml:space="preserve"> monitoring and validation testing</w:t>
      </w:r>
    </w:p>
    <w:p w14:paraId="40B5EC59" w14:textId="77777777" w:rsidR="003B5CE4" w:rsidRDefault="003B5CE4" w:rsidP="005268C0">
      <w:pPr>
        <w:pStyle w:val="ListParagraph"/>
        <w:numPr>
          <w:ilvl w:val="0"/>
          <w:numId w:val="40"/>
        </w:numPr>
        <w:spacing w:after="80"/>
        <w:ind w:left="714" w:hanging="357"/>
      </w:pPr>
      <w:r>
        <w:t>Instrument tracking and recall</w:t>
      </w:r>
    </w:p>
    <w:p w14:paraId="6C496B45" w14:textId="1750A20B" w:rsidR="006D4E1E" w:rsidRPr="00A0114B" w:rsidRDefault="006D4E1E" w:rsidP="005268C0">
      <w:pPr>
        <w:pStyle w:val="ListParagraph"/>
        <w:numPr>
          <w:ilvl w:val="0"/>
          <w:numId w:val="40"/>
        </w:numPr>
        <w:spacing w:after="80"/>
        <w:ind w:left="714" w:hanging="357"/>
      </w:pPr>
      <w:r>
        <w:t>Documentation</w:t>
      </w:r>
    </w:p>
    <w:p w14:paraId="669D358E" w14:textId="7DB9F364" w:rsidR="00F00DE9" w:rsidRDefault="00355A25" w:rsidP="005268C0">
      <w:pPr>
        <w:pStyle w:val="ListParagraph"/>
        <w:numPr>
          <w:ilvl w:val="0"/>
          <w:numId w:val="40"/>
        </w:numPr>
        <w:spacing w:after="80"/>
        <w:ind w:left="714" w:hanging="357"/>
      </w:pPr>
      <w:r>
        <w:t>Staff health and safety</w:t>
      </w:r>
    </w:p>
    <w:p w14:paraId="1044B92D" w14:textId="0AA957D8" w:rsidR="009266D7" w:rsidRDefault="009266D7" w:rsidP="005268C0">
      <w:pPr>
        <w:pStyle w:val="ListParagraph"/>
        <w:numPr>
          <w:ilvl w:val="0"/>
          <w:numId w:val="40"/>
        </w:numPr>
        <w:spacing w:after="80"/>
        <w:ind w:left="714" w:hanging="357"/>
      </w:pPr>
      <w:r>
        <w:t>Staff education</w:t>
      </w:r>
    </w:p>
    <w:p w14:paraId="40A06C49" w14:textId="16370435" w:rsidR="006D4E1E" w:rsidRDefault="006D4E1E" w:rsidP="005268C0">
      <w:pPr>
        <w:pStyle w:val="ListParagraph"/>
        <w:numPr>
          <w:ilvl w:val="0"/>
          <w:numId w:val="40"/>
        </w:numPr>
        <w:spacing w:after="80"/>
        <w:ind w:left="714" w:hanging="357"/>
      </w:pPr>
      <w:r>
        <w:t>Equipment maintenance</w:t>
      </w:r>
    </w:p>
    <w:bookmarkEnd w:id="50"/>
    <w:bookmarkEnd w:id="51"/>
    <w:p w14:paraId="10445792" w14:textId="77777777" w:rsidR="001D52A4" w:rsidRDefault="001D52A4" w:rsidP="002C3973"/>
    <w:p w14:paraId="3FC852E9" w14:textId="44C4A00C" w:rsidR="002C3973" w:rsidRDefault="002C3973" w:rsidP="006D4E1E">
      <w:pPr>
        <w:pStyle w:val="Heading2"/>
      </w:pPr>
      <w:bookmarkStart w:id="55" w:name="_Toc50473423"/>
      <w:bookmarkStart w:id="56" w:name="_Toc217571871"/>
      <w:r>
        <w:t>Applying</w:t>
      </w:r>
      <w:r w:rsidR="001D52A4">
        <w:t xml:space="preserve"> </w:t>
      </w:r>
      <w:r w:rsidR="00C23298">
        <w:t>K</w:t>
      </w:r>
      <w:r w:rsidR="001D52A4">
        <w:t xml:space="preserve">nowledge </w:t>
      </w:r>
      <w:bookmarkEnd w:id="55"/>
      <w:r>
        <w:t xml:space="preserve">to </w:t>
      </w:r>
      <w:r w:rsidR="00C23298">
        <w:t>P</w:t>
      </w:r>
      <w:r>
        <w:t>ractice</w:t>
      </w:r>
      <w:bookmarkEnd w:id="56"/>
    </w:p>
    <w:p w14:paraId="4BFC307F" w14:textId="4C60F312" w:rsidR="005A22F0" w:rsidRPr="005A22F0" w:rsidRDefault="00757A57" w:rsidP="005A22F0">
      <w:r>
        <w:t xml:space="preserve">To complete </w:t>
      </w:r>
      <w:r w:rsidR="00AB2B9F">
        <w:t>t</w:t>
      </w:r>
      <w:r w:rsidR="005A22F0">
        <w:t xml:space="preserve">his section of the </w:t>
      </w:r>
      <w:r>
        <w:t>workbook, you may need to gather information from different departments in your facility</w:t>
      </w:r>
      <w:r w:rsidR="00112AC4">
        <w:t>.</w:t>
      </w:r>
      <w:r w:rsidR="005A22F0">
        <w:t xml:space="preserve"> </w:t>
      </w:r>
    </w:p>
    <w:p w14:paraId="0321972E" w14:textId="77777777" w:rsidR="001D52A4" w:rsidRPr="008327D4" w:rsidRDefault="002C3973" w:rsidP="002C3973">
      <w:pPr>
        <w:pStyle w:val="Heading3"/>
      </w:pPr>
      <w:bookmarkStart w:id="57" w:name="_Toc217571872"/>
      <w:r>
        <w:t>Cleaning process</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963"/>
        <w:gridCol w:w="5053"/>
      </w:tblGrid>
      <w:tr w:rsidR="001D52A4" w:rsidRPr="008327D4" w14:paraId="43CAF38D" w14:textId="77777777" w:rsidTr="0015195D">
        <w:trPr>
          <w:tblHeader/>
        </w:trPr>
        <w:tc>
          <w:tcPr>
            <w:tcW w:w="5000" w:type="pct"/>
            <w:gridSpan w:val="2"/>
            <w:shd w:val="clear" w:color="auto" w:fill="92CDDC"/>
          </w:tcPr>
          <w:p w14:paraId="3AB16DB8" w14:textId="77777777" w:rsidR="001D52A4" w:rsidRPr="008327D4" w:rsidRDefault="001D52A4" w:rsidP="0041264C">
            <w:pPr>
              <w:keepNext/>
              <w:rPr>
                <w:b/>
              </w:rPr>
            </w:pPr>
            <w:r w:rsidRPr="008327D4">
              <w:rPr>
                <w:b/>
              </w:rPr>
              <w:t>Cleaning – Process</w:t>
            </w:r>
          </w:p>
        </w:tc>
      </w:tr>
      <w:tr w:rsidR="001D52A4" w:rsidRPr="008327D4" w14:paraId="491F3B62" w14:textId="77777777" w:rsidTr="00B04B50">
        <w:tc>
          <w:tcPr>
            <w:tcW w:w="2198" w:type="pct"/>
          </w:tcPr>
          <w:p w14:paraId="5BEE528B" w14:textId="3F0C4488" w:rsidR="001D52A4" w:rsidRPr="008327D4" w:rsidRDefault="001D52A4" w:rsidP="0041264C">
            <w:r w:rsidRPr="008327D4">
              <w:t>Why is cleaning the first step of reprocessing</w:t>
            </w:r>
            <w:r w:rsidR="0027742E">
              <w:t xml:space="preserve"> of medical devices</w:t>
            </w:r>
            <w:r w:rsidRPr="008327D4">
              <w:t>?</w:t>
            </w:r>
          </w:p>
        </w:tc>
        <w:tc>
          <w:tcPr>
            <w:tcW w:w="2802" w:type="pct"/>
          </w:tcPr>
          <w:p w14:paraId="7DBB832E" w14:textId="77777777" w:rsidR="001D52A4" w:rsidRDefault="001D52A4" w:rsidP="0041264C"/>
          <w:p w14:paraId="60E19508" w14:textId="60D2455A" w:rsidR="0015195D" w:rsidRPr="008327D4" w:rsidRDefault="0015195D" w:rsidP="0041264C"/>
        </w:tc>
      </w:tr>
      <w:tr w:rsidR="001D52A4" w:rsidRPr="008327D4" w14:paraId="20345D3D" w14:textId="77777777" w:rsidTr="00B04B50">
        <w:tc>
          <w:tcPr>
            <w:tcW w:w="2198" w:type="pct"/>
          </w:tcPr>
          <w:p w14:paraId="4E35F285" w14:textId="5332D997" w:rsidR="001D52A4" w:rsidRPr="008327D4" w:rsidRDefault="0015195D" w:rsidP="0041264C">
            <w:r>
              <w:t xml:space="preserve">What </w:t>
            </w:r>
            <w:r w:rsidRPr="0015195D">
              <w:rPr>
                <w:b/>
                <w:bCs/>
              </w:rPr>
              <w:t>cleaning processes</w:t>
            </w:r>
            <w:r>
              <w:t xml:space="preserve"> are used</w:t>
            </w:r>
            <w:r w:rsidR="001D52A4" w:rsidRPr="008327D4">
              <w:t xml:space="preserve"> </w:t>
            </w:r>
            <w:r>
              <w:t>for</w:t>
            </w:r>
            <w:r w:rsidR="001D52A4" w:rsidRPr="008327D4">
              <w:t xml:space="preserve"> the cleaning of medical devices</w:t>
            </w:r>
            <w:r>
              <w:t xml:space="preserve"> in your facility? (manual, washer/disinfector, ultrasonic)</w:t>
            </w:r>
          </w:p>
        </w:tc>
        <w:tc>
          <w:tcPr>
            <w:tcW w:w="2802" w:type="pct"/>
          </w:tcPr>
          <w:p w14:paraId="06A5C2F1" w14:textId="77777777" w:rsidR="001D52A4" w:rsidRPr="008327D4" w:rsidRDefault="001D52A4" w:rsidP="0041264C"/>
        </w:tc>
      </w:tr>
      <w:tr w:rsidR="0015195D" w:rsidRPr="008327D4" w14:paraId="6AB42B84" w14:textId="77777777" w:rsidTr="00B04B50">
        <w:tc>
          <w:tcPr>
            <w:tcW w:w="2198" w:type="pct"/>
          </w:tcPr>
          <w:p w14:paraId="36A6C3F8" w14:textId="1FE9B9D4" w:rsidR="0015195D" w:rsidRDefault="0015195D" w:rsidP="0041264C">
            <w:r>
              <w:t xml:space="preserve">Which </w:t>
            </w:r>
            <w:r w:rsidRPr="007339C3">
              <w:rPr>
                <w:b/>
                <w:bCs/>
              </w:rPr>
              <w:t xml:space="preserve">cleaning products </w:t>
            </w:r>
            <w:r>
              <w:t>are used in your facility</w:t>
            </w:r>
            <w:r w:rsidR="007339C3">
              <w:t xml:space="preserve"> (include if a combined cleaning and disinfection product)</w:t>
            </w:r>
          </w:p>
        </w:tc>
        <w:tc>
          <w:tcPr>
            <w:tcW w:w="2802" w:type="pct"/>
          </w:tcPr>
          <w:p w14:paraId="36B8CD99" w14:textId="77777777" w:rsidR="0015195D" w:rsidRPr="008327D4" w:rsidRDefault="0015195D" w:rsidP="0041264C"/>
        </w:tc>
      </w:tr>
    </w:tbl>
    <w:p w14:paraId="13E99DCB" w14:textId="77777777" w:rsidR="001D52A4" w:rsidRDefault="001D52A4" w:rsidP="001D52A4"/>
    <w:p w14:paraId="68195D8D" w14:textId="440638EA" w:rsidR="008D3357" w:rsidRDefault="008D3357" w:rsidP="008D3357">
      <w:pPr>
        <w:pStyle w:val="Heading3"/>
      </w:pPr>
      <w:bookmarkStart w:id="58" w:name="_Toc217571873"/>
      <w:r>
        <w:t>Disinfection process</w:t>
      </w:r>
      <w:bookmarkEnd w:id="58"/>
    </w:p>
    <w:p w14:paraId="57C2F8AF" w14:textId="55F4FA1C" w:rsidR="008D3357" w:rsidRPr="008327D4" w:rsidRDefault="001C2085" w:rsidP="008D3357">
      <w:r>
        <w:t>Which of the</w:t>
      </w:r>
      <w:r w:rsidR="008D3357">
        <w:t xml:space="preserve"> disinfection processes (thermal, chemical or </w:t>
      </w:r>
      <w:r w:rsidR="008D5D49">
        <w:t xml:space="preserve">UV-C </w:t>
      </w:r>
      <w:r w:rsidR="008D3357">
        <w:t xml:space="preserve">light) </w:t>
      </w:r>
      <w:r>
        <w:t xml:space="preserve">are </w:t>
      </w:r>
      <w:r w:rsidR="008D3357">
        <w:t>used in your facility</w:t>
      </w:r>
      <w:r>
        <w:t>?</w:t>
      </w:r>
      <w:r w:rsidR="008D335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46"/>
        <w:gridCol w:w="6470"/>
      </w:tblGrid>
      <w:tr w:rsidR="008D3357" w:rsidRPr="008327D4" w14:paraId="07187582" w14:textId="77777777" w:rsidTr="005F59CD">
        <w:trPr>
          <w:tblHeader/>
        </w:trPr>
        <w:tc>
          <w:tcPr>
            <w:tcW w:w="1412" w:type="pct"/>
            <w:shd w:val="clear" w:color="auto" w:fill="92CDDC"/>
          </w:tcPr>
          <w:p w14:paraId="6DCB3633" w14:textId="6E2B9FED" w:rsidR="008D3357" w:rsidRPr="008327D4" w:rsidRDefault="008D3357" w:rsidP="005F59CD">
            <w:pPr>
              <w:rPr>
                <w:b/>
              </w:rPr>
            </w:pPr>
            <w:r w:rsidRPr="008327D4">
              <w:rPr>
                <w:b/>
              </w:rPr>
              <w:t>Disinfec</w:t>
            </w:r>
            <w:r w:rsidR="001C2085">
              <w:rPr>
                <w:b/>
              </w:rPr>
              <w:t>tion process</w:t>
            </w:r>
          </w:p>
        </w:tc>
        <w:tc>
          <w:tcPr>
            <w:tcW w:w="3588" w:type="pct"/>
            <w:shd w:val="clear" w:color="auto" w:fill="92CDDC"/>
          </w:tcPr>
          <w:p w14:paraId="27EB408F" w14:textId="65DEF62B" w:rsidR="008D3357" w:rsidRPr="008327D4" w:rsidRDefault="008C5EAF" w:rsidP="005F59CD">
            <w:pPr>
              <w:rPr>
                <w:b/>
              </w:rPr>
            </w:pPr>
            <w:r>
              <w:rPr>
                <w:b/>
              </w:rPr>
              <w:t>Example of equipment or medical device</w:t>
            </w:r>
          </w:p>
        </w:tc>
      </w:tr>
      <w:tr w:rsidR="008D3357" w:rsidRPr="008327D4" w14:paraId="46F02A94" w14:textId="77777777" w:rsidTr="005F59CD">
        <w:tc>
          <w:tcPr>
            <w:tcW w:w="1412" w:type="pct"/>
          </w:tcPr>
          <w:p w14:paraId="5060C19C" w14:textId="5243932E" w:rsidR="008D3357" w:rsidRPr="008327D4" w:rsidRDefault="008C5EAF" w:rsidP="005F59CD">
            <w:r>
              <w:t>Thermal disinfection</w:t>
            </w:r>
          </w:p>
        </w:tc>
        <w:tc>
          <w:tcPr>
            <w:tcW w:w="3588" w:type="pct"/>
          </w:tcPr>
          <w:p w14:paraId="627F4112" w14:textId="77777777" w:rsidR="008D3357" w:rsidRPr="008327D4" w:rsidRDefault="008D3357" w:rsidP="005F59CD"/>
        </w:tc>
      </w:tr>
      <w:tr w:rsidR="008D3357" w:rsidRPr="008327D4" w14:paraId="09B993CC" w14:textId="77777777" w:rsidTr="005F59CD">
        <w:tc>
          <w:tcPr>
            <w:tcW w:w="1412" w:type="pct"/>
          </w:tcPr>
          <w:p w14:paraId="069E3DD8" w14:textId="4C9945A8" w:rsidR="008D3357" w:rsidRPr="008327D4" w:rsidRDefault="008C5EAF" w:rsidP="005F59CD">
            <w:r>
              <w:t>Chemical disinfection</w:t>
            </w:r>
          </w:p>
        </w:tc>
        <w:tc>
          <w:tcPr>
            <w:tcW w:w="3588" w:type="pct"/>
          </w:tcPr>
          <w:p w14:paraId="34E9D5BD" w14:textId="77777777" w:rsidR="008D3357" w:rsidRDefault="008D3357" w:rsidP="005F59CD"/>
        </w:tc>
      </w:tr>
      <w:tr w:rsidR="008C5EAF" w:rsidRPr="008327D4" w14:paraId="0F73C98B" w14:textId="77777777" w:rsidTr="005F59CD">
        <w:tc>
          <w:tcPr>
            <w:tcW w:w="1412" w:type="pct"/>
          </w:tcPr>
          <w:p w14:paraId="10F36727" w14:textId="63849819" w:rsidR="008C5EAF" w:rsidRDefault="008C5EAF" w:rsidP="005F59CD">
            <w:r>
              <w:t>UV-C disinfection</w:t>
            </w:r>
          </w:p>
        </w:tc>
        <w:tc>
          <w:tcPr>
            <w:tcW w:w="3588" w:type="pct"/>
          </w:tcPr>
          <w:p w14:paraId="64C90939" w14:textId="77777777" w:rsidR="008C5EAF" w:rsidRDefault="008C5EAF" w:rsidP="005F59CD"/>
        </w:tc>
      </w:tr>
    </w:tbl>
    <w:p w14:paraId="2365724F" w14:textId="77777777" w:rsidR="001406A8" w:rsidRDefault="001406A8" w:rsidP="008D3357"/>
    <w:p w14:paraId="758EB7D2" w14:textId="57F3F23B" w:rsidR="001854AF" w:rsidRDefault="001406A8" w:rsidP="008D3357">
      <w:r w:rsidRPr="00882A70">
        <w:t>If you use a disinfectant wipe or a combined detergent/disinfectant wipe</w:t>
      </w:r>
      <w:r>
        <w:t>,</w:t>
      </w:r>
      <w:r w:rsidRPr="00882A70">
        <w:t xml:space="preserve"> </w:t>
      </w:r>
      <w:r w:rsidR="003A2A99">
        <w:t>identify</w:t>
      </w:r>
      <w:r w:rsidRPr="00882A70">
        <w:t xml:space="preserve"> the active disinfecting </w:t>
      </w:r>
      <w:r>
        <w:t>compound</w:t>
      </w:r>
      <w:r w:rsidR="003A2A99">
        <w:t>(s)</w:t>
      </w:r>
      <w:r w:rsidRPr="00882A70">
        <w:t xml:space="preserve"> e.g. a phenolic, alcohol</w:t>
      </w:r>
      <w:r w:rsidR="003A2A99">
        <w:t xml:space="preserve"> and list it below:</w:t>
      </w:r>
    </w:p>
    <w:p w14:paraId="28880E51" w14:textId="38920F58" w:rsidR="001406A8" w:rsidRDefault="003A2A99" w:rsidP="008D3357">
      <w:r>
        <w:t xml:space="preserve">Disinfectant compound in </w:t>
      </w:r>
      <w:r w:rsidR="00F26215">
        <w:t>wipes ________________________________________________</w:t>
      </w:r>
    </w:p>
    <w:p w14:paraId="4CDCBA4D" w14:textId="77777777" w:rsidR="00F26215" w:rsidRDefault="00F26215" w:rsidP="00F26215"/>
    <w:p w14:paraId="2A8D3241" w14:textId="36D2763E" w:rsidR="001854AF" w:rsidRPr="00B22430" w:rsidRDefault="001854AF" w:rsidP="00B22430">
      <w:pPr>
        <w:rPr>
          <w:b/>
          <w:bCs/>
        </w:rPr>
      </w:pPr>
      <w:r w:rsidRPr="00B22430">
        <w:rPr>
          <w:b/>
          <w:bCs/>
        </w:rPr>
        <w:t xml:space="preserve">Cleaning and/or disinfection of </w:t>
      </w:r>
      <w:r w:rsidR="00B22430" w:rsidRPr="00B22430">
        <w:rPr>
          <w:b/>
          <w:bCs/>
        </w:rPr>
        <w:t xml:space="preserve">common </w:t>
      </w:r>
      <w:r w:rsidRPr="00B22430">
        <w:rPr>
          <w:b/>
          <w:bCs/>
        </w:rPr>
        <w:t>non-critical and semi-critical items</w:t>
      </w:r>
    </w:p>
    <w:p w14:paraId="533D8073" w14:textId="77777777" w:rsidR="00F26215" w:rsidRDefault="001854AF" w:rsidP="001854AF">
      <w:r>
        <w:t>Consider the cleaning and/or disinfection of the following common non-critical and semi-critical items patient equipment used in healthcare</w:t>
      </w:r>
      <w:r w:rsidR="00F26215">
        <w:t xml:space="preserve"> and complete the table.</w:t>
      </w:r>
    </w:p>
    <w:p w14:paraId="3CAF486C" w14:textId="612E9601" w:rsidR="001854AF" w:rsidRPr="007339C3" w:rsidRDefault="001854AF" w:rsidP="001854AF">
      <w:r>
        <w:t>Which product or process is used? Who is responsible for reprocessing the item? How often does this occur?</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99"/>
        <w:gridCol w:w="2194"/>
        <w:gridCol w:w="2194"/>
        <w:gridCol w:w="2361"/>
      </w:tblGrid>
      <w:tr w:rsidR="00BD3DDC" w:rsidRPr="008327D4" w14:paraId="1E826A29" w14:textId="77777777" w:rsidTr="00654C0E">
        <w:trPr>
          <w:tblHeader/>
        </w:trPr>
        <w:tc>
          <w:tcPr>
            <w:tcW w:w="1186" w:type="pct"/>
            <w:shd w:val="clear" w:color="auto" w:fill="92CDDC"/>
          </w:tcPr>
          <w:p w14:paraId="2B7A37F8" w14:textId="77777777" w:rsidR="00BD3DDC" w:rsidRPr="008327D4" w:rsidRDefault="00BD3DDC" w:rsidP="005F59CD">
            <w:pPr>
              <w:keepNext/>
              <w:rPr>
                <w:b/>
              </w:rPr>
            </w:pPr>
            <w:r w:rsidRPr="008327D4">
              <w:rPr>
                <w:b/>
              </w:rPr>
              <w:t>Item</w:t>
            </w:r>
          </w:p>
        </w:tc>
        <w:tc>
          <w:tcPr>
            <w:tcW w:w="1240" w:type="pct"/>
            <w:shd w:val="clear" w:color="auto" w:fill="92CDDC"/>
          </w:tcPr>
          <w:p w14:paraId="11A6504E" w14:textId="761CB5FA" w:rsidR="00BD3DDC" w:rsidRPr="008327D4" w:rsidRDefault="00BD3DDC" w:rsidP="005F59CD">
            <w:pPr>
              <w:keepNext/>
              <w:rPr>
                <w:b/>
              </w:rPr>
            </w:pPr>
            <w:r>
              <w:rPr>
                <w:b/>
              </w:rPr>
              <w:t>Non-critical or semi-critical?</w:t>
            </w:r>
          </w:p>
        </w:tc>
        <w:tc>
          <w:tcPr>
            <w:tcW w:w="1240" w:type="pct"/>
            <w:shd w:val="clear" w:color="auto" w:fill="92CDDC"/>
          </w:tcPr>
          <w:p w14:paraId="0AC1EBAE" w14:textId="51B8754A" w:rsidR="00BD3DDC" w:rsidRPr="008327D4" w:rsidRDefault="00BD3DDC" w:rsidP="005F59CD">
            <w:pPr>
              <w:keepNext/>
              <w:rPr>
                <w:b/>
              </w:rPr>
            </w:pPr>
            <w:r w:rsidRPr="008327D4">
              <w:rPr>
                <w:b/>
              </w:rPr>
              <w:t>Product</w:t>
            </w:r>
            <w:r>
              <w:rPr>
                <w:b/>
              </w:rPr>
              <w:t>/process</w:t>
            </w:r>
            <w:r w:rsidRPr="008327D4">
              <w:rPr>
                <w:b/>
              </w:rPr>
              <w:t xml:space="preserve"> used in your facility </w:t>
            </w:r>
          </w:p>
        </w:tc>
        <w:tc>
          <w:tcPr>
            <w:tcW w:w="1334" w:type="pct"/>
            <w:shd w:val="clear" w:color="auto" w:fill="92CDDC"/>
          </w:tcPr>
          <w:p w14:paraId="4C7B29BB" w14:textId="77777777" w:rsidR="00BD3DDC" w:rsidRPr="008327D4" w:rsidRDefault="00BD3DDC" w:rsidP="005F59CD">
            <w:pPr>
              <w:keepNext/>
              <w:rPr>
                <w:b/>
              </w:rPr>
            </w:pPr>
            <w:r>
              <w:rPr>
                <w:b/>
              </w:rPr>
              <w:t>Responsibility</w:t>
            </w:r>
          </w:p>
        </w:tc>
      </w:tr>
      <w:tr w:rsidR="00BD3DDC" w:rsidRPr="008327D4" w14:paraId="47931D1A" w14:textId="77777777" w:rsidTr="00654C0E">
        <w:tc>
          <w:tcPr>
            <w:tcW w:w="1186" w:type="pct"/>
          </w:tcPr>
          <w:p w14:paraId="2E3D35E4" w14:textId="77777777" w:rsidR="00BD3DDC" w:rsidRPr="008327D4" w:rsidRDefault="00BD3DDC" w:rsidP="005F59CD">
            <w:r w:rsidRPr="008327D4">
              <w:t>BP cuff</w:t>
            </w:r>
          </w:p>
        </w:tc>
        <w:tc>
          <w:tcPr>
            <w:tcW w:w="1240" w:type="pct"/>
          </w:tcPr>
          <w:p w14:paraId="0FF96A7B" w14:textId="77777777" w:rsidR="00BD3DDC" w:rsidRPr="008327D4" w:rsidRDefault="00BD3DDC" w:rsidP="005F59CD"/>
        </w:tc>
        <w:tc>
          <w:tcPr>
            <w:tcW w:w="1240" w:type="pct"/>
          </w:tcPr>
          <w:p w14:paraId="7D493EC5" w14:textId="6FBF10EE" w:rsidR="00BD3DDC" w:rsidRPr="008327D4" w:rsidRDefault="00BD3DDC" w:rsidP="005F59CD"/>
        </w:tc>
        <w:tc>
          <w:tcPr>
            <w:tcW w:w="1334" w:type="pct"/>
          </w:tcPr>
          <w:p w14:paraId="7DFA0EB0" w14:textId="77777777" w:rsidR="00BD3DDC" w:rsidRPr="008327D4" w:rsidRDefault="00BD3DDC" w:rsidP="005F59CD"/>
        </w:tc>
      </w:tr>
      <w:tr w:rsidR="00BD3DDC" w:rsidRPr="008327D4" w14:paraId="3FFEFB2D" w14:textId="77777777" w:rsidTr="00654C0E">
        <w:tc>
          <w:tcPr>
            <w:tcW w:w="1186" w:type="pct"/>
          </w:tcPr>
          <w:p w14:paraId="49B5D56A" w14:textId="77777777" w:rsidR="00BD3DDC" w:rsidRPr="008327D4" w:rsidRDefault="00BD3DDC" w:rsidP="00433429">
            <w:r>
              <w:lastRenderedPageBreak/>
              <w:t>External ultrasound scanner head</w:t>
            </w:r>
          </w:p>
        </w:tc>
        <w:tc>
          <w:tcPr>
            <w:tcW w:w="1240" w:type="pct"/>
          </w:tcPr>
          <w:p w14:paraId="5FC9212B" w14:textId="77777777" w:rsidR="00BD3DDC" w:rsidRDefault="00BD3DDC" w:rsidP="00433429"/>
        </w:tc>
        <w:tc>
          <w:tcPr>
            <w:tcW w:w="1240" w:type="pct"/>
          </w:tcPr>
          <w:p w14:paraId="420A4A69" w14:textId="77777777" w:rsidR="00BD3DDC" w:rsidRDefault="00BD3DDC" w:rsidP="00433429"/>
          <w:p w14:paraId="1FD5652E" w14:textId="77777777" w:rsidR="00BD3DDC" w:rsidRPr="008327D4" w:rsidRDefault="00BD3DDC" w:rsidP="00433429"/>
        </w:tc>
        <w:tc>
          <w:tcPr>
            <w:tcW w:w="1334" w:type="pct"/>
          </w:tcPr>
          <w:p w14:paraId="589750AE" w14:textId="77777777" w:rsidR="00BD3DDC" w:rsidRPr="008327D4" w:rsidRDefault="00BD3DDC" w:rsidP="00433429"/>
        </w:tc>
      </w:tr>
      <w:tr w:rsidR="007B78F3" w:rsidRPr="008327D4" w14:paraId="6F6C1494" w14:textId="77777777" w:rsidTr="00654C0E">
        <w:tc>
          <w:tcPr>
            <w:tcW w:w="1186" w:type="pct"/>
          </w:tcPr>
          <w:p w14:paraId="7BB7AD07" w14:textId="77777777" w:rsidR="007B78F3" w:rsidRDefault="007B78F3" w:rsidP="00BF4386">
            <w:r>
              <w:t xml:space="preserve">Vaginal, rectal, ENT, TOE or other </w:t>
            </w:r>
            <w:proofErr w:type="spellStart"/>
            <w:r>
              <w:t>endocavity</w:t>
            </w:r>
            <w:proofErr w:type="spellEnd"/>
            <w:r>
              <w:t xml:space="preserve"> probes</w:t>
            </w:r>
          </w:p>
        </w:tc>
        <w:tc>
          <w:tcPr>
            <w:tcW w:w="1240" w:type="pct"/>
          </w:tcPr>
          <w:p w14:paraId="5075EF7C" w14:textId="77777777" w:rsidR="007B78F3" w:rsidRDefault="007B78F3" w:rsidP="00BF4386"/>
        </w:tc>
        <w:tc>
          <w:tcPr>
            <w:tcW w:w="1240" w:type="pct"/>
          </w:tcPr>
          <w:p w14:paraId="57715152" w14:textId="77777777" w:rsidR="007B78F3" w:rsidRDefault="007B78F3" w:rsidP="00BF4386"/>
        </w:tc>
        <w:tc>
          <w:tcPr>
            <w:tcW w:w="1334" w:type="pct"/>
          </w:tcPr>
          <w:p w14:paraId="3149987F" w14:textId="77777777" w:rsidR="007B78F3" w:rsidRPr="008327D4" w:rsidRDefault="007B78F3" w:rsidP="00BF4386"/>
        </w:tc>
      </w:tr>
      <w:tr w:rsidR="00BD3DDC" w:rsidRPr="008327D4" w14:paraId="59B5B5EE" w14:textId="77777777" w:rsidTr="00654C0E">
        <w:tc>
          <w:tcPr>
            <w:tcW w:w="1186" w:type="pct"/>
          </w:tcPr>
          <w:p w14:paraId="71D04A14" w14:textId="77777777" w:rsidR="00BD3DDC" w:rsidRPr="008327D4" w:rsidRDefault="00BD3DDC" w:rsidP="005F59CD">
            <w:r w:rsidRPr="008327D4">
              <w:t>Patient sling</w:t>
            </w:r>
          </w:p>
        </w:tc>
        <w:tc>
          <w:tcPr>
            <w:tcW w:w="1240" w:type="pct"/>
          </w:tcPr>
          <w:p w14:paraId="113831BB" w14:textId="77777777" w:rsidR="00BD3DDC" w:rsidRPr="008327D4" w:rsidRDefault="00BD3DDC" w:rsidP="005F59CD"/>
        </w:tc>
        <w:tc>
          <w:tcPr>
            <w:tcW w:w="1240" w:type="pct"/>
          </w:tcPr>
          <w:p w14:paraId="5EB6E716" w14:textId="45E22F2A" w:rsidR="00BD3DDC" w:rsidRPr="008327D4" w:rsidRDefault="00BD3DDC" w:rsidP="005F59CD"/>
        </w:tc>
        <w:tc>
          <w:tcPr>
            <w:tcW w:w="1334" w:type="pct"/>
          </w:tcPr>
          <w:p w14:paraId="29CC20B8" w14:textId="77777777" w:rsidR="00BD3DDC" w:rsidRPr="008327D4" w:rsidRDefault="00BD3DDC" w:rsidP="005F59CD"/>
        </w:tc>
      </w:tr>
      <w:tr w:rsidR="00BD3DDC" w:rsidRPr="008327D4" w14:paraId="715A7D93" w14:textId="77777777" w:rsidTr="00654C0E">
        <w:tc>
          <w:tcPr>
            <w:tcW w:w="1186" w:type="pct"/>
          </w:tcPr>
          <w:p w14:paraId="2B1162C0" w14:textId="77777777" w:rsidR="00BD3DDC" w:rsidRPr="008327D4" w:rsidRDefault="00BD3DDC" w:rsidP="005F59CD">
            <w:r w:rsidRPr="008327D4">
              <w:t>Bed pan</w:t>
            </w:r>
          </w:p>
        </w:tc>
        <w:tc>
          <w:tcPr>
            <w:tcW w:w="1240" w:type="pct"/>
          </w:tcPr>
          <w:p w14:paraId="2BD1F748" w14:textId="77777777" w:rsidR="00BD3DDC" w:rsidRPr="008327D4" w:rsidRDefault="00BD3DDC" w:rsidP="005F59CD"/>
        </w:tc>
        <w:tc>
          <w:tcPr>
            <w:tcW w:w="1240" w:type="pct"/>
          </w:tcPr>
          <w:p w14:paraId="550619D2" w14:textId="1FB63312" w:rsidR="00BD3DDC" w:rsidRPr="008327D4" w:rsidRDefault="00BD3DDC" w:rsidP="005F59CD"/>
        </w:tc>
        <w:tc>
          <w:tcPr>
            <w:tcW w:w="1334" w:type="pct"/>
          </w:tcPr>
          <w:p w14:paraId="66195E5C" w14:textId="77777777" w:rsidR="00BD3DDC" w:rsidRPr="008327D4" w:rsidRDefault="00BD3DDC" w:rsidP="005F59CD"/>
        </w:tc>
      </w:tr>
      <w:tr w:rsidR="00BD3DDC" w:rsidRPr="008327D4" w14:paraId="1F7B1A64" w14:textId="77777777" w:rsidTr="00654C0E">
        <w:tc>
          <w:tcPr>
            <w:tcW w:w="1186" w:type="pct"/>
          </w:tcPr>
          <w:p w14:paraId="37905F86" w14:textId="77777777" w:rsidR="00BD3DDC" w:rsidRPr="008327D4" w:rsidRDefault="00BD3DDC" w:rsidP="005F59CD">
            <w:r w:rsidRPr="008327D4">
              <w:t>Stethoscope</w:t>
            </w:r>
          </w:p>
        </w:tc>
        <w:tc>
          <w:tcPr>
            <w:tcW w:w="1240" w:type="pct"/>
          </w:tcPr>
          <w:p w14:paraId="6BA6AC83" w14:textId="77777777" w:rsidR="00BD3DDC" w:rsidRPr="008327D4" w:rsidRDefault="00BD3DDC" w:rsidP="005F59CD"/>
        </w:tc>
        <w:tc>
          <w:tcPr>
            <w:tcW w:w="1240" w:type="pct"/>
          </w:tcPr>
          <w:p w14:paraId="38AD598B" w14:textId="0094E876" w:rsidR="00BD3DDC" w:rsidRPr="008327D4" w:rsidRDefault="00BD3DDC" w:rsidP="005F59CD"/>
        </w:tc>
        <w:tc>
          <w:tcPr>
            <w:tcW w:w="1334" w:type="pct"/>
          </w:tcPr>
          <w:p w14:paraId="6D50F65F" w14:textId="77777777" w:rsidR="00BD3DDC" w:rsidRPr="008327D4" w:rsidRDefault="00BD3DDC" w:rsidP="005F59CD"/>
        </w:tc>
      </w:tr>
      <w:tr w:rsidR="00BD3DDC" w:rsidRPr="008327D4" w14:paraId="516B64AB" w14:textId="77777777" w:rsidTr="00654C0E">
        <w:tc>
          <w:tcPr>
            <w:tcW w:w="1186" w:type="pct"/>
          </w:tcPr>
          <w:p w14:paraId="50B02912" w14:textId="77777777" w:rsidR="00BD3DDC" w:rsidRPr="008327D4" w:rsidRDefault="00BD3DDC" w:rsidP="005F59CD">
            <w:r w:rsidRPr="008327D4">
              <w:t>Glucometer platform</w:t>
            </w:r>
          </w:p>
        </w:tc>
        <w:tc>
          <w:tcPr>
            <w:tcW w:w="1240" w:type="pct"/>
          </w:tcPr>
          <w:p w14:paraId="4DCC2B2A" w14:textId="77777777" w:rsidR="00BD3DDC" w:rsidRPr="008327D4" w:rsidRDefault="00BD3DDC" w:rsidP="005F59CD"/>
        </w:tc>
        <w:tc>
          <w:tcPr>
            <w:tcW w:w="1240" w:type="pct"/>
          </w:tcPr>
          <w:p w14:paraId="112480F7" w14:textId="0D6DF13B" w:rsidR="00BD3DDC" w:rsidRPr="008327D4" w:rsidRDefault="00BD3DDC" w:rsidP="005F59CD"/>
        </w:tc>
        <w:tc>
          <w:tcPr>
            <w:tcW w:w="1334" w:type="pct"/>
          </w:tcPr>
          <w:p w14:paraId="40744D03" w14:textId="77777777" w:rsidR="00BD3DDC" w:rsidRPr="008327D4" w:rsidRDefault="00BD3DDC" w:rsidP="005F59CD"/>
        </w:tc>
      </w:tr>
      <w:tr w:rsidR="00BD3DDC" w:rsidRPr="008327D4" w14:paraId="6AD3A060" w14:textId="77777777" w:rsidTr="00654C0E">
        <w:tc>
          <w:tcPr>
            <w:tcW w:w="1186" w:type="pct"/>
          </w:tcPr>
          <w:p w14:paraId="2001E2A5" w14:textId="77777777" w:rsidR="00BD3DDC" w:rsidRPr="008327D4" w:rsidRDefault="00BD3DDC" w:rsidP="005F59CD">
            <w:r w:rsidRPr="008327D4">
              <w:t>Electronic thermometers</w:t>
            </w:r>
          </w:p>
        </w:tc>
        <w:tc>
          <w:tcPr>
            <w:tcW w:w="1240" w:type="pct"/>
          </w:tcPr>
          <w:p w14:paraId="32AAC8C1" w14:textId="77777777" w:rsidR="00BD3DDC" w:rsidRPr="008327D4" w:rsidRDefault="00BD3DDC" w:rsidP="005F59CD"/>
        </w:tc>
        <w:tc>
          <w:tcPr>
            <w:tcW w:w="1240" w:type="pct"/>
          </w:tcPr>
          <w:p w14:paraId="03608459" w14:textId="3E7F3F43" w:rsidR="00BD3DDC" w:rsidRPr="008327D4" w:rsidRDefault="00BD3DDC" w:rsidP="005F59CD"/>
        </w:tc>
        <w:tc>
          <w:tcPr>
            <w:tcW w:w="1334" w:type="pct"/>
          </w:tcPr>
          <w:p w14:paraId="28C20AD9" w14:textId="77777777" w:rsidR="00BD3DDC" w:rsidRPr="008327D4" w:rsidRDefault="00BD3DDC" w:rsidP="005F59CD"/>
        </w:tc>
      </w:tr>
      <w:tr w:rsidR="00BD3DDC" w:rsidRPr="008327D4" w14:paraId="28F2C928" w14:textId="77777777" w:rsidTr="00654C0E">
        <w:tc>
          <w:tcPr>
            <w:tcW w:w="1186" w:type="pct"/>
          </w:tcPr>
          <w:p w14:paraId="53BC6BEC" w14:textId="77777777" w:rsidR="00BD3DDC" w:rsidRPr="008327D4" w:rsidRDefault="00BD3DDC" w:rsidP="005F59CD">
            <w:r w:rsidRPr="008327D4">
              <w:t>IV poles, wheelchairs, beds, call bells</w:t>
            </w:r>
          </w:p>
        </w:tc>
        <w:tc>
          <w:tcPr>
            <w:tcW w:w="1240" w:type="pct"/>
          </w:tcPr>
          <w:p w14:paraId="0BD61801" w14:textId="77777777" w:rsidR="00BD3DDC" w:rsidRPr="008327D4" w:rsidRDefault="00BD3DDC" w:rsidP="005F59CD"/>
        </w:tc>
        <w:tc>
          <w:tcPr>
            <w:tcW w:w="1240" w:type="pct"/>
          </w:tcPr>
          <w:p w14:paraId="7E85300C" w14:textId="574BA3C1" w:rsidR="00BD3DDC" w:rsidRPr="008327D4" w:rsidRDefault="00BD3DDC" w:rsidP="005F59CD"/>
        </w:tc>
        <w:tc>
          <w:tcPr>
            <w:tcW w:w="1334" w:type="pct"/>
          </w:tcPr>
          <w:p w14:paraId="56912B1A" w14:textId="77777777" w:rsidR="00BD3DDC" w:rsidRPr="008327D4" w:rsidRDefault="00BD3DDC" w:rsidP="005F59CD"/>
        </w:tc>
      </w:tr>
      <w:tr w:rsidR="00BD3DDC" w:rsidRPr="008327D4" w14:paraId="5267940E" w14:textId="77777777" w:rsidTr="00654C0E">
        <w:tc>
          <w:tcPr>
            <w:tcW w:w="1186" w:type="pct"/>
          </w:tcPr>
          <w:p w14:paraId="53C472D5" w14:textId="77777777" w:rsidR="00BD3DDC" w:rsidRPr="008327D4" w:rsidRDefault="00BD3DDC" w:rsidP="005F59CD">
            <w:r>
              <w:t>Gastroscope or colonoscope</w:t>
            </w:r>
          </w:p>
        </w:tc>
        <w:tc>
          <w:tcPr>
            <w:tcW w:w="1240" w:type="pct"/>
          </w:tcPr>
          <w:p w14:paraId="44E686A3" w14:textId="77777777" w:rsidR="00BD3DDC" w:rsidRDefault="00BD3DDC" w:rsidP="005F59CD"/>
        </w:tc>
        <w:tc>
          <w:tcPr>
            <w:tcW w:w="1240" w:type="pct"/>
          </w:tcPr>
          <w:p w14:paraId="327625A1" w14:textId="42A812D0" w:rsidR="00BD3DDC" w:rsidRDefault="00BD3DDC" w:rsidP="005F59CD"/>
          <w:p w14:paraId="798E5991" w14:textId="77777777" w:rsidR="00BD3DDC" w:rsidRPr="008327D4" w:rsidRDefault="00BD3DDC" w:rsidP="005F59CD"/>
        </w:tc>
        <w:tc>
          <w:tcPr>
            <w:tcW w:w="1334" w:type="pct"/>
          </w:tcPr>
          <w:p w14:paraId="650F05D6" w14:textId="77777777" w:rsidR="00BD3DDC" w:rsidRPr="008327D4" w:rsidRDefault="00BD3DDC" w:rsidP="005F59CD"/>
        </w:tc>
      </w:tr>
      <w:tr w:rsidR="00BD3DDC" w:rsidRPr="008327D4" w14:paraId="5D84AF6C" w14:textId="77777777" w:rsidTr="00654C0E">
        <w:tc>
          <w:tcPr>
            <w:tcW w:w="1186" w:type="pct"/>
          </w:tcPr>
          <w:p w14:paraId="0091FCF2" w14:textId="14656C41" w:rsidR="00BD3DDC" w:rsidRDefault="00BD3DDC" w:rsidP="005F59CD">
            <w:r>
              <w:t xml:space="preserve">Reusable resuscitation </w:t>
            </w:r>
            <w:r w:rsidR="00765C50">
              <w:t>A</w:t>
            </w:r>
            <w:r>
              <w:t>mbu</w:t>
            </w:r>
            <w:r w:rsidR="00765C50">
              <w:t xml:space="preserve"> B</w:t>
            </w:r>
            <w:r>
              <w:t>ag and mask</w:t>
            </w:r>
          </w:p>
        </w:tc>
        <w:tc>
          <w:tcPr>
            <w:tcW w:w="1240" w:type="pct"/>
          </w:tcPr>
          <w:p w14:paraId="7D63E438" w14:textId="77777777" w:rsidR="00BD3DDC" w:rsidRDefault="00BD3DDC" w:rsidP="005F59CD"/>
        </w:tc>
        <w:tc>
          <w:tcPr>
            <w:tcW w:w="1240" w:type="pct"/>
          </w:tcPr>
          <w:p w14:paraId="7BA18BC7" w14:textId="0B70B1DB" w:rsidR="00BD3DDC" w:rsidRDefault="00BD3DDC" w:rsidP="005F59CD"/>
        </w:tc>
        <w:tc>
          <w:tcPr>
            <w:tcW w:w="1334" w:type="pct"/>
          </w:tcPr>
          <w:p w14:paraId="7F7C5683" w14:textId="77777777" w:rsidR="00BD3DDC" w:rsidRPr="008327D4" w:rsidRDefault="00BD3DDC" w:rsidP="005F59CD"/>
        </w:tc>
      </w:tr>
      <w:tr w:rsidR="00BD3DDC" w:rsidRPr="008327D4" w14:paraId="19477547" w14:textId="77777777" w:rsidTr="00654C0E">
        <w:tc>
          <w:tcPr>
            <w:tcW w:w="1186" w:type="pct"/>
          </w:tcPr>
          <w:p w14:paraId="461814DE" w14:textId="5BC24283" w:rsidR="00BD3DDC" w:rsidRDefault="00BD3DDC" w:rsidP="005F59CD">
            <w:r>
              <w:t>Tonometer lens</w:t>
            </w:r>
          </w:p>
        </w:tc>
        <w:tc>
          <w:tcPr>
            <w:tcW w:w="1240" w:type="pct"/>
          </w:tcPr>
          <w:p w14:paraId="58D3842D" w14:textId="77777777" w:rsidR="00BD3DDC" w:rsidRDefault="00BD3DDC" w:rsidP="005F59CD"/>
        </w:tc>
        <w:tc>
          <w:tcPr>
            <w:tcW w:w="1240" w:type="pct"/>
          </w:tcPr>
          <w:p w14:paraId="24E55899" w14:textId="4F4302E9" w:rsidR="00BD3DDC" w:rsidRDefault="00BD3DDC" w:rsidP="005F59CD"/>
        </w:tc>
        <w:tc>
          <w:tcPr>
            <w:tcW w:w="1334" w:type="pct"/>
          </w:tcPr>
          <w:p w14:paraId="0D84B828" w14:textId="77777777" w:rsidR="00BD3DDC" w:rsidRPr="008327D4" w:rsidRDefault="00BD3DDC" w:rsidP="005F59CD"/>
        </w:tc>
      </w:tr>
    </w:tbl>
    <w:p w14:paraId="37B0B646" w14:textId="77777777" w:rsidR="001854AF" w:rsidRDefault="001854AF" w:rsidP="008D3357"/>
    <w:p w14:paraId="58355E39" w14:textId="57460BE1" w:rsidR="0022630F" w:rsidRDefault="0022630F" w:rsidP="0022630F">
      <w:pPr>
        <w:pStyle w:val="Heading3"/>
      </w:pPr>
      <w:bookmarkStart w:id="59" w:name="_Toc217571874"/>
      <w:r>
        <w:t>Sterilisation process</w:t>
      </w:r>
      <w:bookmarkEnd w:id="59"/>
    </w:p>
    <w:p w14:paraId="20E40CD5" w14:textId="2507BFAE" w:rsidR="004D5E45" w:rsidRPr="008327D4" w:rsidRDefault="004D5E45" w:rsidP="004D5E45">
      <w:r>
        <w:t>For each of the sterilisation processes listed below that are used in your facility, list the equipment that it is used for.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14"/>
        <w:gridCol w:w="5902"/>
      </w:tblGrid>
      <w:tr w:rsidR="004D5E45" w:rsidRPr="008327D4" w14:paraId="22DAA4F9" w14:textId="77777777" w:rsidTr="005F59CD">
        <w:trPr>
          <w:tblHeader/>
        </w:trPr>
        <w:tc>
          <w:tcPr>
            <w:tcW w:w="1727" w:type="pct"/>
            <w:shd w:val="clear" w:color="auto" w:fill="92CDDC"/>
          </w:tcPr>
          <w:p w14:paraId="67CD0A83" w14:textId="77777777" w:rsidR="004D5E45" w:rsidRPr="008327D4" w:rsidRDefault="004D5E45" w:rsidP="005F59CD">
            <w:pPr>
              <w:rPr>
                <w:b/>
              </w:rPr>
            </w:pPr>
            <w:r w:rsidRPr="008327D4">
              <w:rPr>
                <w:b/>
              </w:rPr>
              <w:t>Sterili</w:t>
            </w:r>
            <w:r>
              <w:rPr>
                <w:b/>
              </w:rPr>
              <w:t>s</w:t>
            </w:r>
            <w:r w:rsidRPr="008327D4">
              <w:rPr>
                <w:b/>
              </w:rPr>
              <w:t>ation Methods</w:t>
            </w:r>
          </w:p>
        </w:tc>
        <w:tc>
          <w:tcPr>
            <w:tcW w:w="3273" w:type="pct"/>
            <w:shd w:val="clear" w:color="auto" w:fill="92CDDC"/>
          </w:tcPr>
          <w:p w14:paraId="40193A34" w14:textId="77777777" w:rsidR="004D5E45" w:rsidRPr="008327D4" w:rsidRDefault="004D5E45" w:rsidP="005F59CD">
            <w:pPr>
              <w:rPr>
                <w:b/>
              </w:rPr>
            </w:pPr>
            <w:r>
              <w:rPr>
                <w:b/>
              </w:rPr>
              <w:t>Equipment</w:t>
            </w:r>
          </w:p>
        </w:tc>
      </w:tr>
      <w:tr w:rsidR="004D5E45" w:rsidRPr="008327D4" w14:paraId="2E6157EA" w14:textId="77777777" w:rsidTr="005F59CD">
        <w:tc>
          <w:tcPr>
            <w:tcW w:w="1727" w:type="pct"/>
          </w:tcPr>
          <w:p w14:paraId="38F7B442" w14:textId="77777777" w:rsidR="004D5E45" w:rsidRPr="008327D4" w:rsidRDefault="004D5E45" w:rsidP="005F59CD">
            <w:r w:rsidRPr="008327D4">
              <w:t>Steam sterili</w:t>
            </w:r>
            <w:r>
              <w:t>s</w:t>
            </w:r>
            <w:r w:rsidRPr="008327D4">
              <w:t>ation</w:t>
            </w:r>
          </w:p>
        </w:tc>
        <w:tc>
          <w:tcPr>
            <w:tcW w:w="3273" w:type="pct"/>
          </w:tcPr>
          <w:p w14:paraId="11CB0C9D" w14:textId="65090D1E" w:rsidR="004D5E45" w:rsidRDefault="004D5E45" w:rsidP="005F59CD">
            <w:r>
              <w:t>(list 3 items)</w:t>
            </w:r>
          </w:p>
          <w:p w14:paraId="35AFA533" w14:textId="77777777" w:rsidR="004D5E45" w:rsidRPr="008327D4" w:rsidRDefault="004D5E45" w:rsidP="005F59CD"/>
        </w:tc>
      </w:tr>
      <w:tr w:rsidR="004D5E45" w:rsidRPr="008327D4" w14:paraId="01C7B9F3" w14:textId="77777777" w:rsidTr="005F59CD">
        <w:tc>
          <w:tcPr>
            <w:tcW w:w="1727" w:type="pct"/>
          </w:tcPr>
          <w:p w14:paraId="6776834C" w14:textId="77777777" w:rsidR="004D5E45" w:rsidRPr="008327D4" w:rsidRDefault="004D5E45" w:rsidP="005F59CD">
            <w:r w:rsidRPr="008327D4">
              <w:t>Hydrogen peroxide gas plasma</w:t>
            </w:r>
            <w:r>
              <w:t xml:space="preserve"> (</w:t>
            </w:r>
            <w:proofErr w:type="spellStart"/>
            <w:r>
              <w:t>Sterrad</w:t>
            </w:r>
            <w:proofErr w:type="spellEnd"/>
            <w:r>
              <w:t>™)</w:t>
            </w:r>
          </w:p>
        </w:tc>
        <w:tc>
          <w:tcPr>
            <w:tcW w:w="3273" w:type="pct"/>
          </w:tcPr>
          <w:p w14:paraId="0741C8F9" w14:textId="77777777" w:rsidR="004D5E45" w:rsidRPr="008327D4" w:rsidRDefault="004D5E45" w:rsidP="005F59CD"/>
        </w:tc>
      </w:tr>
      <w:tr w:rsidR="004D5E45" w:rsidRPr="008327D4" w14:paraId="22D4A01F" w14:textId="77777777" w:rsidTr="005F59CD">
        <w:tc>
          <w:tcPr>
            <w:tcW w:w="1727" w:type="pct"/>
          </w:tcPr>
          <w:p w14:paraId="6635494F" w14:textId="77777777" w:rsidR="004D5E45" w:rsidRPr="008327D4" w:rsidRDefault="004D5E45" w:rsidP="005F59CD">
            <w:r>
              <w:t>Vapour hydrogen peroxide (Steris™)</w:t>
            </w:r>
          </w:p>
        </w:tc>
        <w:tc>
          <w:tcPr>
            <w:tcW w:w="3273" w:type="pct"/>
          </w:tcPr>
          <w:p w14:paraId="3021FC31" w14:textId="77777777" w:rsidR="004D5E45" w:rsidRDefault="004D5E45" w:rsidP="005F59CD"/>
        </w:tc>
      </w:tr>
      <w:tr w:rsidR="004D5E45" w:rsidRPr="008327D4" w14:paraId="5B44A634" w14:textId="77777777" w:rsidTr="005F59CD">
        <w:tc>
          <w:tcPr>
            <w:tcW w:w="1727" w:type="pct"/>
          </w:tcPr>
          <w:p w14:paraId="520F8134" w14:textId="77777777" w:rsidR="004D5E45" w:rsidRDefault="004D5E45" w:rsidP="005F59CD">
            <w:r>
              <w:t>Chlorine dioxide gas steriliser</w:t>
            </w:r>
          </w:p>
        </w:tc>
        <w:tc>
          <w:tcPr>
            <w:tcW w:w="3273" w:type="pct"/>
          </w:tcPr>
          <w:p w14:paraId="23359FEA" w14:textId="77777777" w:rsidR="004D5E45" w:rsidRDefault="004D5E45" w:rsidP="005F59CD"/>
        </w:tc>
      </w:tr>
    </w:tbl>
    <w:p w14:paraId="46995EEC" w14:textId="77777777" w:rsidR="00021EDD" w:rsidRDefault="00021EDD" w:rsidP="00021EDD"/>
    <w:p w14:paraId="28493B9D" w14:textId="77777777" w:rsidR="007E5107" w:rsidRPr="005F46C9" w:rsidRDefault="007E5107" w:rsidP="007E5107">
      <w:pPr>
        <w:pStyle w:val="Heading3"/>
      </w:pPr>
      <w:bookmarkStart w:id="60" w:name="_Toc217571875"/>
      <w:r w:rsidRPr="005F46C9">
        <w:t xml:space="preserve">Transportation and </w:t>
      </w:r>
      <w:r>
        <w:t>h</w:t>
      </w:r>
      <w:r w:rsidRPr="005F46C9">
        <w:t xml:space="preserve">andling of </w:t>
      </w:r>
      <w:r>
        <w:t>c</w:t>
      </w:r>
      <w:r w:rsidRPr="005F46C9">
        <w:t xml:space="preserve">ontaminated </w:t>
      </w:r>
      <w:r>
        <w:t>m</w:t>
      </w:r>
      <w:r w:rsidRPr="005F46C9">
        <w:t xml:space="preserve">edical </w:t>
      </w:r>
      <w:r>
        <w:t>e</w:t>
      </w:r>
      <w:r w:rsidRPr="005F46C9">
        <w:t>quipment/</w:t>
      </w:r>
      <w:r>
        <w:t>d</w:t>
      </w:r>
      <w:r w:rsidRPr="005F46C9">
        <w:t>evices</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53"/>
        <w:gridCol w:w="5763"/>
      </w:tblGrid>
      <w:tr w:rsidR="007E5107" w:rsidRPr="005F46C9" w14:paraId="1174DB6D" w14:textId="77777777" w:rsidTr="005F59CD">
        <w:trPr>
          <w:tblHeader/>
        </w:trPr>
        <w:tc>
          <w:tcPr>
            <w:tcW w:w="5000" w:type="pct"/>
            <w:gridSpan w:val="2"/>
            <w:shd w:val="clear" w:color="auto" w:fill="92CDDC"/>
          </w:tcPr>
          <w:p w14:paraId="1C80BA39" w14:textId="77777777" w:rsidR="007E5107" w:rsidRPr="005F46C9" w:rsidRDefault="007E5107" w:rsidP="005F59CD">
            <w:pPr>
              <w:rPr>
                <w:b/>
                <w:bCs/>
              </w:rPr>
            </w:pPr>
            <w:r w:rsidRPr="00603693">
              <w:rPr>
                <w:b/>
              </w:rPr>
              <w:t>Complete the answers</w:t>
            </w:r>
            <w:r>
              <w:rPr>
                <w:b/>
              </w:rPr>
              <w:t xml:space="preserve"> for your facility</w:t>
            </w:r>
          </w:p>
        </w:tc>
      </w:tr>
      <w:tr w:rsidR="007E5107" w:rsidRPr="008327D4" w14:paraId="03F52402" w14:textId="77777777" w:rsidTr="005F59CD">
        <w:tc>
          <w:tcPr>
            <w:tcW w:w="1804" w:type="pct"/>
          </w:tcPr>
          <w:p w14:paraId="4B129959" w14:textId="77777777" w:rsidR="007E5107" w:rsidRPr="008327D4" w:rsidRDefault="007E5107" w:rsidP="005F59CD">
            <w:r w:rsidRPr="008327D4">
              <w:t>How is contaminated equipment transported to</w:t>
            </w:r>
            <w:r>
              <w:t>:</w:t>
            </w:r>
          </w:p>
          <w:p w14:paraId="2391C061" w14:textId="77777777" w:rsidR="007E5107" w:rsidRPr="008327D4" w:rsidRDefault="007E5107" w:rsidP="005F59CD">
            <w:pPr>
              <w:pStyle w:val="ListBullet"/>
            </w:pPr>
            <w:r w:rsidRPr="008327D4">
              <w:t>Reprocessing department or area?</w:t>
            </w:r>
          </w:p>
          <w:p w14:paraId="298E02EF" w14:textId="77777777" w:rsidR="007E5107" w:rsidRPr="008327D4" w:rsidRDefault="007E5107" w:rsidP="005F59CD">
            <w:pPr>
              <w:pStyle w:val="ListBullet"/>
            </w:pPr>
            <w:r>
              <w:t>W</w:t>
            </w:r>
            <w:r w:rsidRPr="008327D4">
              <w:t>ithin facilities (department to department)?</w:t>
            </w:r>
          </w:p>
          <w:p w14:paraId="48135F6B" w14:textId="77777777" w:rsidR="007E5107" w:rsidRPr="008327D4" w:rsidRDefault="007E5107" w:rsidP="005F59CD">
            <w:pPr>
              <w:pStyle w:val="ListBullet"/>
            </w:pPr>
            <w:r w:rsidRPr="008327D4">
              <w:t>Between facilities</w:t>
            </w:r>
            <w:r>
              <w:t xml:space="preserve"> </w:t>
            </w:r>
            <w:r w:rsidRPr="008327D4">
              <w:t>(vehicle transport)?</w:t>
            </w:r>
          </w:p>
        </w:tc>
        <w:tc>
          <w:tcPr>
            <w:tcW w:w="3196" w:type="pct"/>
          </w:tcPr>
          <w:p w14:paraId="2A40687C" w14:textId="77777777" w:rsidR="007E5107" w:rsidRPr="008327D4" w:rsidRDefault="007E5107" w:rsidP="005F59CD"/>
        </w:tc>
      </w:tr>
      <w:tr w:rsidR="007E5107" w:rsidRPr="008327D4" w14:paraId="1ED2B304" w14:textId="77777777" w:rsidTr="005F59CD">
        <w:tc>
          <w:tcPr>
            <w:tcW w:w="1804" w:type="pct"/>
          </w:tcPr>
          <w:p w14:paraId="6E7314B9" w14:textId="77777777" w:rsidR="007E5107" w:rsidRPr="008327D4" w:rsidRDefault="007E5107" w:rsidP="005F59CD">
            <w:r w:rsidRPr="008327D4">
              <w:t>Does the way devices are transported meet best practice standards?</w:t>
            </w:r>
          </w:p>
        </w:tc>
        <w:tc>
          <w:tcPr>
            <w:tcW w:w="3196" w:type="pct"/>
          </w:tcPr>
          <w:p w14:paraId="4FEEFFA8" w14:textId="77777777" w:rsidR="007E5107" w:rsidRPr="008327D4" w:rsidRDefault="007E5107" w:rsidP="005F59CD"/>
        </w:tc>
      </w:tr>
      <w:tr w:rsidR="007E5107" w:rsidRPr="008327D4" w14:paraId="0E2BFDB2" w14:textId="77777777" w:rsidTr="005F59CD">
        <w:tc>
          <w:tcPr>
            <w:tcW w:w="1804" w:type="pct"/>
          </w:tcPr>
          <w:p w14:paraId="142A51E9" w14:textId="77777777" w:rsidR="007E5107" w:rsidRPr="008327D4" w:rsidRDefault="007E5107" w:rsidP="005F59CD">
            <w:r>
              <w:t>Are there</w:t>
            </w:r>
            <w:r w:rsidRPr="008327D4">
              <w:t xml:space="preserve"> policies and procedures </w:t>
            </w:r>
            <w:r>
              <w:t xml:space="preserve">that </w:t>
            </w:r>
            <w:r w:rsidRPr="008327D4">
              <w:t>include information on transportation of contaminated equipment or medical devices?</w:t>
            </w:r>
          </w:p>
        </w:tc>
        <w:tc>
          <w:tcPr>
            <w:tcW w:w="3196" w:type="pct"/>
          </w:tcPr>
          <w:p w14:paraId="369506A0" w14:textId="77777777" w:rsidR="007E5107" w:rsidRPr="008327D4" w:rsidRDefault="007E5107" w:rsidP="005F59CD"/>
        </w:tc>
      </w:tr>
    </w:tbl>
    <w:p w14:paraId="5A4A7E69" w14:textId="77777777" w:rsidR="00410B40" w:rsidRDefault="00410B40" w:rsidP="00410B40"/>
    <w:p w14:paraId="76E06340" w14:textId="734581D4" w:rsidR="00410B40" w:rsidRPr="008327D4" w:rsidRDefault="00410B40" w:rsidP="00410B40">
      <w:pPr>
        <w:pStyle w:val="Heading3"/>
      </w:pPr>
      <w:bookmarkStart w:id="61" w:name="_Toc217571876"/>
      <w:r w:rsidRPr="008327D4">
        <w:t xml:space="preserve">Storage of </w:t>
      </w:r>
      <w:r w:rsidR="007E5107">
        <w:t>r</w:t>
      </w:r>
      <w:r w:rsidRPr="008327D4">
        <w:t xml:space="preserve">eprocessed </w:t>
      </w:r>
      <w:r w:rsidR="007E5107">
        <w:t>m</w:t>
      </w:r>
      <w:r w:rsidRPr="008327D4">
        <w:t xml:space="preserve">edical </w:t>
      </w:r>
      <w:r w:rsidR="007E5107">
        <w:t>d</w:t>
      </w:r>
      <w:r>
        <w:t>e</w:t>
      </w:r>
      <w:r w:rsidRPr="008327D4">
        <w:t>vices</w:t>
      </w:r>
      <w:r w:rsidR="007E5107">
        <w:t xml:space="preserve"> and e</w:t>
      </w:r>
      <w:r w:rsidRPr="008327D4">
        <w:t>quipment</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43"/>
        <w:gridCol w:w="5873"/>
      </w:tblGrid>
      <w:tr w:rsidR="00410B40" w:rsidRPr="008327D4" w14:paraId="290A6993" w14:textId="77777777" w:rsidTr="00410B40">
        <w:trPr>
          <w:tblHeader/>
        </w:trPr>
        <w:tc>
          <w:tcPr>
            <w:tcW w:w="5000" w:type="pct"/>
            <w:gridSpan w:val="2"/>
            <w:shd w:val="clear" w:color="auto" w:fill="92CDDC"/>
          </w:tcPr>
          <w:p w14:paraId="194C8EAE" w14:textId="1877CF6E" w:rsidR="00410B40" w:rsidRPr="008327D4" w:rsidRDefault="00410B40" w:rsidP="00A32C27">
            <w:pPr>
              <w:keepNext/>
              <w:rPr>
                <w:b/>
              </w:rPr>
            </w:pPr>
            <w:r w:rsidRPr="00603693">
              <w:rPr>
                <w:b/>
              </w:rPr>
              <w:t>Complete the answers</w:t>
            </w:r>
          </w:p>
        </w:tc>
      </w:tr>
      <w:tr w:rsidR="00410B40" w:rsidRPr="008327D4" w14:paraId="18206DEB" w14:textId="77777777" w:rsidTr="00410B40">
        <w:tc>
          <w:tcPr>
            <w:tcW w:w="1743" w:type="pct"/>
          </w:tcPr>
          <w:p w14:paraId="0F81075E" w14:textId="77777777" w:rsidR="00410B40" w:rsidRPr="008327D4" w:rsidRDefault="00410B40" w:rsidP="00A32C27">
            <w:r w:rsidRPr="008327D4">
              <w:t>Where are sterile items stored?</w:t>
            </w:r>
          </w:p>
        </w:tc>
        <w:tc>
          <w:tcPr>
            <w:tcW w:w="3257" w:type="pct"/>
          </w:tcPr>
          <w:p w14:paraId="64046841" w14:textId="475D734C" w:rsidR="00410B40" w:rsidRPr="008327D4" w:rsidRDefault="00410B40" w:rsidP="00A32C27"/>
        </w:tc>
      </w:tr>
      <w:tr w:rsidR="00410B40" w:rsidRPr="008327D4" w14:paraId="32863000" w14:textId="77777777" w:rsidTr="00410B40">
        <w:tc>
          <w:tcPr>
            <w:tcW w:w="1743" w:type="pct"/>
          </w:tcPr>
          <w:p w14:paraId="2F257DDB" w14:textId="77777777" w:rsidR="00410B40" w:rsidRPr="008327D4" w:rsidRDefault="00410B40" w:rsidP="00A32C27">
            <w:r w:rsidRPr="008327D4">
              <w:t>Are items stored in a way that meets the best practice standards?</w:t>
            </w:r>
          </w:p>
        </w:tc>
        <w:tc>
          <w:tcPr>
            <w:tcW w:w="3257" w:type="pct"/>
          </w:tcPr>
          <w:p w14:paraId="4C59F7D9" w14:textId="77777777" w:rsidR="00410B40" w:rsidRPr="008327D4" w:rsidRDefault="00410B40" w:rsidP="00A32C27"/>
        </w:tc>
      </w:tr>
      <w:tr w:rsidR="00410B40" w:rsidRPr="008327D4" w14:paraId="26737863" w14:textId="77777777" w:rsidTr="00410B40">
        <w:tc>
          <w:tcPr>
            <w:tcW w:w="1743" w:type="pct"/>
          </w:tcPr>
          <w:p w14:paraId="60EC469E" w14:textId="02E4C936" w:rsidR="00410B40" w:rsidRPr="008327D4" w:rsidRDefault="00410B40" w:rsidP="00A32C27">
            <w:r>
              <w:t>Are there</w:t>
            </w:r>
            <w:r w:rsidRPr="008327D4">
              <w:t xml:space="preserve"> polic</w:t>
            </w:r>
            <w:r>
              <w:t>ies</w:t>
            </w:r>
            <w:r w:rsidRPr="008327D4">
              <w:t>/procedure</w:t>
            </w:r>
            <w:r>
              <w:t>s</w:t>
            </w:r>
            <w:r w:rsidRPr="008327D4">
              <w:t xml:space="preserve"> regarding the storage of sterile equipment.</w:t>
            </w:r>
          </w:p>
        </w:tc>
        <w:tc>
          <w:tcPr>
            <w:tcW w:w="3257" w:type="pct"/>
          </w:tcPr>
          <w:p w14:paraId="635DF456" w14:textId="77777777" w:rsidR="00410B40" w:rsidRPr="008327D4" w:rsidRDefault="00410B40" w:rsidP="00A32C27"/>
        </w:tc>
      </w:tr>
    </w:tbl>
    <w:p w14:paraId="36DE2C15" w14:textId="77777777" w:rsidR="00410B40" w:rsidRDefault="00410B40" w:rsidP="00410B40">
      <w:bookmarkStart w:id="62" w:name="_Toc321853137"/>
      <w:bookmarkStart w:id="63" w:name="_Toc322518843"/>
      <w:bookmarkStart w:id="64" w:name="_Toc325967403"/>
      <w:bookmarkStart w:id="65" w:name="_Toc326143065"/>
      <w:bookmarkStart w:id="66" w:name="_Toc327344304"/>
      <w:bookmarkStart w:id="67" w:name="_Toc327344577"/>
      <w:bookmarkStart w:id="68" w:name="_Toc327346314"/>
      <w:bookmarkStart w:id="69" w:name="_Toc49091401"/>
      <w:bookmarkStart w:id="70" w:name="_Toc50473425"/>
    </w:p>
    <w:p w14:paraId="27B3D8CA" w14:textId="7755901D" w:rsidR="007E5107" w:rsidRPr="00703BC5" w:rsidRDefault="007410F1" w:rsidP="00765C50">
      <w:pPr>
        <w:pStyle w:val="Heading3"/>
      </w:pPr>
      <w:bookmarkStart w:id="71" w:name="_Toc217571877"/>
      <w:r w:rsidRPr="00703BC5">
        <w:lastRenderedPageBreak/>
        <w:t>Single use items</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97"/>
        <w:gridCol w:w="5619"/>
      </w:tblGrid>
      <w:tr w:rsidR="007E5107" w:rsidRPr="00765C50" w14:paraId="76B0A94C" w14:textId="77777777" w:rsidTr="00CC6603">
        <w:trPr>
          <w:tblHeader/>
        </w:trPr>
        <w:tc>
          <w:tcPr>
            <w:tcW w:w="5000" w:type="pct"/>
            <w:gridSpan w:val="2"/>
            <w:shd w:val="clear" w:color="auto" w:fill="92CDDC"/>
          </w:tcPr>
          <w:p w14:paraId="39907A4D" w14:textId="77777777" w:rsidR="007E5107" w:rsidRPr="00765C50" w:rsidRDefault="007E5107" w:rsidP="00765C50">
            <w:pPr>
              <w:rPr>
                <w:b/>
                <w:bCs/>
              </w:rPr>
            </w:pPr>
            <w:r w:rsidRPr="00765C50">
              <w:rPr>
                <w:b/>
                <w:bCs/>
              </w:rPr>
              <w:t>Complete the answers</w:t>
            </w:r>
          </w:p>
        </w:tc>
      </w:tr>
      <w:tr w:rsidR="007E5107" w:rsidRPr="00703BC5" w14:paraId="2955D6BF" w14:textId="77777777" w:rsidTr="00CC6603">
        <w:trPr>
          <w:tblHeader/>
        </w:trPr>
        <w:tc>
          <w:tcPr>
            <w:tcW w:w="1884" w:type="pct"/>
            <w:shd w:val="clear" w:color="auto" w:fill="FFFFFF" w:themeFill="background1"/>
          </w:tcPr>
          <w:p w14:paraId="725BB3D4" w14:textId="77777777" w:rsidR="007E5107" w:rsidRPr="00703BC5" w:rsidRDefault="007E5107" w:rsidP="00703BC5">
            <w:r w:rsidRPr="00703BC5">
              <w:t>List the reasons why single use devices are often re-used</w:t>
            </w:r>
          </w:p>
        </w:tc>
        <w:tc>
          <w:tcPr>
            <w:tcW w:w="3116" w:type="pct"/>
            <w:shd w:val="clear" w:color="auto" w:fill="FFFFFF" w:themeFill="background1"/>
          </w:tcPr>
          <w:p w14:paraId="430EC985" w14:textId="77777777" w:rsidR="007E5107" w:rsidRPr="00703BC5" w:rsidRDefault="007E5107" w:rsidP="00703BC5"/>
        </w:tc>
      </w:tr>
      <w:tr w:rsidR="007E5107" w:rsidRPr="00703BC5" w14:paraId="4B419756" w14:textId="77777777" w:rsidTr="00CC6603">
        <w:trPr>
          <w:tblHeader/>
        </w:trPr>
        <w:tc>
          <w:tcPr>
            <w:tcW w:w="1884" w:type="pct"/>
            <w:shd w:val="clear" w:color="auto" w:fill="FFFFFF" w:themeFill="background1"/>
          </w:tcPr>
          <w:p w14:paraId="5D1C38A6" w14:textId="77777777" w:rsidR="007E5107" w:rsidRPr="00703BC5" w:rsidRDefault="007E5107" w:rsidP="00703BC5">
            <w:r w:rsidRPr="00703BC5">
              <w:t>What is the universal symbol that denotes single use?</w:t>
            </w:r>
          </w:p>
        </w:tc>
        <w:tc>
          <w:tcPr>
            <w:tcW w:w="3116" w:type="pct"/>
            <w:shd w:val="clear" w:color="auto" w:fill="FFFFFF" w:themeFill="background1"/>
          </w:tcPr>
          <w:p w14:paraId="1EB61B4A" w14:textId="77777777" w:rsidR="007E5107" w:rsidRPr="00703BC5" w:rsidRDefault="007E5107" w:rsidP="00703BC5"/>
        </w:tc>
      </w:tr>
      <w:tr w:rsidR="007E5107" w:rsidRPr="00703BC5" w14:paraId="6C0CA4EC" w14:textId="77777777" w:rsidTr="00CC6603">
        <w:trPr>
          <w:tblHeader/>
        </w:trPr>
        <w:tc>
          <w:tcPr>
            <w:tcW w:w="1884" w:type="pct"/>
            <w:shd w:val="clear" w:color="auto" w:fill="FFFFFF" w:themeFill="background1"/>
          </w:tcPr>
          <w:p w14:paraId="2E579396" w14:textId="77777777" w:rsidR="007E5107" w:rsidRPr="00703BC5" w:rsidRDefault="007E5107" w:rsidP="00703BC5">
            <w:r w:rsidRPr="00703BC5">
              <w:t xml:space="preserve">Are any single use items reprocessed in your facility and if </w:t>
            </w:r>
            <w:proofErr w:type="gramStart"/>
            <w:r w:rsidRPr="00703BC5">
              <w:t>so</w:t>
            </w:r>
            <w:proofErr w:type="gramEnd"/>
            <w:r w:rsidRPr="00703BC5">
              <w:t xml:space="preserve"> what process is used?</w:t>
            </w:r>
          </w:p>
        </w:tc>
        <w:tc>
          <w:tcPr>
            <w:tcW w:w="3116" w:type="pct"/>
            <w:shd w:val="clear" w:color="auto" w:fill="FFFFFF" w:themeFill="background1"/>
          </w:tcPr>
          <w:p w14:paraId="70C5B70F" w14:textId="77777777" w:rsidR="007E5107" w:rsidRPr="00703BC5" w:rsidRDefault="007E5107" w:rsidP="00703BC5"/>
        </w:tc>
      </w:tr>
    </w:tbl>
    <w:p w14:paraId="044DEB5D" w14:textId="77777777" w:rsidR="00410B40" w:rsidRDefault="00410B40" w:rsidP="00410B40"/>
    <w:p w14:paraId="3C4AF812" w14:textId="77777777" w:rsidR="00410B40" w:rsidRPr="008327D4" w:rsidRDefault="00410B40" w:rsidP="00611B64">
      <w:pPr>
        <w:pStyle w:val="Heading2"/>
      </w:pPr>
      <w:bookmarkStart w:id="72" w:name="_Toc217571878"/>
      <w:r w:rsidRPr="008327D4">
        <w:t>Documentation and Reporting</w:t>
      </w:r>
      <w:bookmarkEnd w:id="62"/>
      <w:bookmarkEnd w:id="63"/>
      <w:bookmarkEnd w:id="64"/>
      <w:bookmarkEnd w:id="65"/>
      <w:bookmarkEnd w:id="66"/>
      <w:bookmarkEnd w:id="67"/>
      <w:bookmarkEnd w:id="68"/>
      <w:bookmarkEnd w:id="69"/>
      <w:bookmarkEnd w:id="70"/>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25"/>
        <w:gridCol w:w="5891"/>
      </w:tblGrid>
      <w:tr w:rsidR="00410B40" w:rsidRPr="008327D4" w14:paraId="76F98959" w14:textId="77777777" w:rsidTr="00410B40">
        <w:trPr>
          <w:tblHeader/>
        </w:trPr>
        <w:tc>
          <w:tcPr>
            <w:tcW w:w="5000" w:type="pct"/>
            <w:gridSpan w:val="2"/>
            <w:shd w:val="clear" w:color="auto" w:fill="92CDDC"/>
          </w:tcPr>
          <w:p w14:paraId="231BA79A" w14:textId="44A99476" w:rsidR="00410B40" w:rsidRPr="008327D4" w:rsidRDefault="00410B40" w:rsidP="00A32C27">
            <w:pPr>
              <w:keepNext/>
              <w:rPr>
                <w:b/>
              </w:rPr>
            </w:pPr>
          </w:p>
        </w:tc>
      </w:tr>
      <w:tr w:rsidR="00410B40" w:rsidRPr="008327D4" w14:paraId="5AACB5C1" w14:textId="77777777" w:rsidTr="00410B40">
        <w:tc>
          <w:tcPr>
            <w:tcW w:w="1733" w:type="pct"/>
          </w:tcPr>
          <w:p w14:paraId="5E170355" w14:textId="77777777" w:rsidR="00410B40" w:rsidRPr="008327D4" w:rsidRDefault="00410B40" w:rsidP="00A32C27">
            <w:r w:rsidRPr="008327D4">
              <w:t>Does your facility have a policy for reprocessing reusable medical devices?</w:t>
            </w:r>
          </w:p>
        </w:tc>
        <w:tc>
          <w:tcPr>
            <w:tcW w:w="3267" w:type="pct"/>
          </w:tcPr>
          <w:p w14:paraId="33E7B237" w14:textId="77777777" w:rsidR="00410B40" w:rsidRPr="008327D4" w:rsidRDefault="00410B40" w:rsidP="00A32C27"/>
        </w:tc>
      </w:tr>
      <w:tr w:rsidR="00410B40" w:rsidRPr="008327D4" w14:paraId="1810A40F" w14:textId="77777777" w:rsidTr="00410B40">
        <w:tc>
          <w:tcPr>
            <w:tcW w:w="1733" w:type="pct"/>
          </w:tcPr>
          <w:p w14:paraId="2EC59BC9" w14:textId="77777777" w:rsidR="00410B40" w:rsidRPr="008327D4" w:rsidRDefault="00410B40" w:rsidP="00A32C27">
            <w:r w:rsidRPr="008327D4">
              <w:t>Does you</w:t>
            </w:r>
            <w:r>
              <w:t>r</w:t>
            </w:r>
            <w:r w:rsidRPr="008327D4">
              <w:t xml:space="preserve"> facility have a policy on the management of single use devices?</w:t>
            </w:r>
          </w:p>
        </w:tc>
        <w:tc>
          <w:tcPr>
            <w:tcW w:w="3267" w:type="pct"/>
          </w:tcPr>
          <w:p w14:paraId="6DF62C5B" w14:textId="77777777" w:rsidR="00410B40" w:rsidRPr="008327D4" w:rsidRDefault="00410B40" w:rsidP="00A32C27"/>
        </w:tc>
      </w:tr>
      <w:tr w:rsidR="00410B40" w:rsidRPr="008327D4" w14:paraId="21A184D8" w14:textId="77777777" w:rsidTr="00410B40">
        <w:tc>
          <w:tcPr>
            <w:tcW w:w="1733" w:type="pct"/>
          </w:tcPr>
          <w:p w14:paraId="3771BC71" w14:textId="03072881" w:rsidR="00410B40" w:rsidRPr="008327D4" w:rsidRDefault="00410B40" w:rsidP="00A32C27">
            <w:r>
              <w:t>Who is responsible for investigating a sterilisation failure resulting in a look-back of patients?</w:t>
            </w:r>
          </w:p>
        </w:tc>
        <w:tc>
          <w:tcPr>
            <w:tcW w:w="3267" w:type="pct"/>
          </w:tcPr>
          <w:p w14:paraId="2156FFD6" w14:textId="77777777" w:rsidR="00410B40" w:rsidRPr="008327D4" w:rsidRDefault="00410B40" w:rsidP="00A32C27"/>
        </w:tc>
      </w:tr>
    </w:tbl>
    <w:p w14:paraId="6A1087B1" w14:textId="77777777" w:rsidR="0013445A" w:rsidRDefault="0013445A" w:rsidP="002C3973">
      <w:bookmarkStart w:id="73" w:name="_Toc325967402"/>
      <w:bookmarkStart w:id="74" w:name="_Toc327344303"/>
      <w:bookmarkStart w:id="75" w:name="_Toc327344576"/>
      <w:bookmarkStart w:id="76" w:name="_Toc327346313"/>
      <w:bookmarkStart w:id="77" w:name="_Toc49091400"/>
      <w:bookmarkStart w:id="78" w:name="_Toc50473424"/>
    </w:p>
    <w:p w14:paraId="787CE54B" w14:textId="77777777" w:rsidR="001D52A4" w:rsidRPr="008327D4" w:rsidRDefault="001D52A4" w:rsidP="00410B40">
      <w:pPr>
        <w:pStyle w:val="Heading2"/>
      </w:pPr>
      <w:bookmarkStart w:id="79" w:name="_Toc217571879"/>
      <w:r w:rsidRPr="008327D4">
        <w:t>Tour of Key Reprocessing Areas</w:t>
      </w:r>
      <w:bookmarkEnd w:id="73"/>
      <w:bookmarkEnd w:id="74"/>
      <w:bookmarkEnd w:id="75"/>
      <w:bookmarkEnd w:id="76"/>
      <w:bookmarkEnd w:id="77"/>
      <w:bookmarkEnd w:id="78"/>
      <w:bookmarkEnd w:id="79"/>
    </w:p>
    <w:p w14:paraId="4C39A3D9" w14:textId="2A489B75" w:rsidR="0013445A" w:rsidRDefault="001D52A4" w:rsidP="001D52A4">
      <w:r w:rsidRPr="008327D4">
        <w:t xml:space="preserve">There are specific departments within </w:t>
      </w:r>
      <w:r w:rsidR="00F33727">
        <w:t>larger</w:t>
      </w:r>
      <w:r>
        <w:t xml:space="preserve"> </w:t>
      </w:r>
      <w:r w:rsidRPr="008327D4">
        <w:t>facilities which perform the majority of the cleaning, disinfection and sterili</w:t>
      </w:r>
      <w:r>
        <w:t>s</w:t>
      </w:r>
      <w:r w:rsidRPr="008327D4">
        <w:t xml:space="preserve">ation of medical devices. These departments include </w:t>
      </w:r>
      <w:r>
        <w:t>Sterile Supplies</w:t>
      </w:r>
      <w:r w:rsidRPr="008327D4">
        <w:t xml:space="preserve">, and the Endoscopy </w:t>
      </w:r>
      <w:r w:rsidR="0013445A">
        <w:t xml:space="preserve">Reprocessing </w:t>
      </w:r>
      <w:r w:rsidRPr="008327D4">
        <w:t xml:space="preserve">Department. It is important that you become familiar with these areas. </w:t>
      </w:r>
      <w:r>
        <w:t>If possible, ask</w:t>
      </w:r>
      <w:r w:rsidRPr="008327D4">
        <w:t xml:space="preserve"> your manager </w:t>
      </w:r>
      <w:r>
        <w:t xml:space="preserve">to </w:t>
      </w:r>
      <w:r w:rsidRPr="008327D4">
        <w:t xml:space="preserve">contact the manager of these departments and arrange a </w:t>
      </w:r>
      <w:r>
        <w:t>visit</w:t>
      </w:r>
      <w:r w:rsidR="0013445A">
        <w:t>.</w:t>
      </w:r>
    </w:p>
    <w:p w14:paraId="433B5EE1" w14:textId="45831E2A" w:rsidR="00D50DB0" w:rsidRPr="0000586C" w:rsidRDefault="00D50DB0" w:rsidP="00D50DB0">
      <w:r w:rsidRPr="008327D4">
        <w:t xml:space="preserve">Before you go on a tour of </w:t>
      </w:r>
      <w:r>
        <w:t>a</w:t>
      </w:r>
      <w:r w:rsidRPr="008327D4">
        <w:t xml:space="preserve"> </w:t>
      </w:r>
      <w:r>
        <w:t xml:space="preserve">reprocessing </w:t>
      </w:r>
      <w:r w:rsidRPr="008327D4">
        <w:t xml:space="preserve">department </w:t>
      </w:r>
      <w:r>
        <w:t>in your facility (or elsewhere), ensure you are</w:t>
      </w:r>
      <w:r w:rsidRPr="008327D4">
        <w:t xml:space="preserve"> familiar with concepts</w:t>
      </w:r>
      <w:r>
        <w:t xml:space="preserve"> that underpin the reprocessing of non-critical, semi-critical, and critical equipment and instruments. Revisit the required reading:</w:t>
      </w:r>
      <w:r w:rsidR="00704671">
        <w:t xml:space="preserve"> </w:t>
      </w:r>
      <w:r w:rsidR="00704671" w:rsidRPr="00467C92">
        <w:t>Australian Guidelines for the Prevention and Control of Infection in Healthcare</w:t>
      </w:r>
      <w:r w:rsidR="00704671">
        <w:t xml:space="preserve"> (updated October 2024). Section 3.1.4</w:t>
      </w:r>
      <w:r w:rsidR="00704671" w:rsidRPr="00020F57">
        <w:t xml:space="preserve"> </w:t>
      </w:r>
      <w:r w:rsidR="00704671">
        <w:t xml:space="preserve">Reprocessing of medical devices. Pages 76-83. </w:t>
      </w:r>
      <w:hyperlink r:id="rId28" w:history="1">
        <w:r w:rsidR="00704671" w:rsidRPr="00704671">
          <w:rPr>
            <w:rStyle w:val="Hyperlink"/>
          </w:rPr>
          <w:t>(LINK)</w:t>
        </w:r>
      </w:hyperlink>
      <w:r w:rsidR="0000586C">
        <w:rPr>
          <w:rStyle w:val="Hyperlink"/>
        </w:rPr>
        <w:t xml:space="preserve"> </w:t>
      </w:r>
      <w:r w:rsidR="0000586C" w:rsidRPr="0000586C">
        <w:t>and the latest GENCA/GESA Infection Prevention and Control in Endoscopy</w:t>
      </w:r>
      <w:r w:rsidR="0000586C">
        <w:t xml:space="preserve"> Guidelines </w:t>
      </w:r>
      <w:hyperlink r:id="rId29" w:history="1">
        <w:r w:rsidR="00F51BC5" w:rsidRPr="00AC5236">
          <w:rPr>
            <w:rStyle w:val="Hyperlink"/>
          </w:rPr>
          <w:t>(LINK)</w:t>
        </w:r>
      </w:hyperlink>
    </w:p>
    <w:p w14:paraId="6CA1A036" w14:textId="77777777" w:rsidR="0013445A" w:rsidRDefault="0013445A" w:rsidP="001D52A4"/>
    <w:p w14:paraId="3BB4A792" w14:textId="3134341C" w:rsidR="0013445A" w:rsidRDefault="0013445A" w:rsidP="0013445A">
      <w:pPr>
        <w:pBdr>
          <w:top w:val="single" w:sz="4" w:space="1" w:color="auto"/>
          <w:left w:val="single" w:sz="4" w:space="4" w:color="auto"/>
          <w:bottom w:val="single" w:sz="4" w:space="1" w:color="auto"/>
          <w:right w:val="single" w:sz="4" w:space="4" w:color="auto"/>
        </w:pBdr>
        <w:shd w:val="clear" w:color="auto" w:fill="DEEAF6" w:themeFill="accent1" w:themeFillTint="33"/>
      </w:pPr>
      <w:r>
        <w:t xml:space="preserve">NB: It is not a requirement of this module to complete these tours if you do not work in a facility that uses these services. </w:t>
      </w:r>
    </w:p>
    <w:p w14:paraId="44FC62BC" w14:textId="77777777" w:rsidR="0013445A" w:rsidRDefault="0013445A" w:rsidP="001D52A4"/>
    <w:p w14:paraId="6A756169" w14:textId="03AF7C42" w:rsidR="001D52A4" w:rsidRDefault="001D52A4" w:rsidP="001D52A4">
      <w:r w:rsidRPr="008327D4">
        <w:lastRenderedPageBreak/>
        <w:t>Below are things you need to look for and ask about</w:t>
      </w:r>
      <w:r w:rsidR="00765C50">
        <w:t xml:space="preserve"> on your tours</w:t>
      </w:r>
      <w:r w:rsidRPr="008327D4">
        <w:t>.</w:t>
      </w:r>
      <w:r>
        <w:t xml:space="preserve"> </w:t>
      </w:r>
    </w:p>
    <w:p w14:paraId="3426DA07" w14:textId="77777777" w:rsidR="00EA1EB4" w:rsidRPr="008327D4" w:rsidRDefault="00EA1EB4" w:rsidP="001D52A4"/>
    <w:p w14:paraId="45F32275" w14:textId="2ACAE2A0" w:rsidR="002C3973" w:rsidRPr="002C3973" w:rsidRDefault="001D52A4" w:rsidP="0013445A">
      <w:pPr>
        <w:pStyle w:val="Heading3"/>
      </w:pPr>
      <w:bookmarkStart w:id="80" w:name="_Toc217571880"/>
      <w:r>
        <w:t>Sterile Services</w:t>
      </w:r>
      <w:r w:rsidRPr="008327D4">
        <w:t xml:space="preserve"> Tour</w:t>
      </w:r>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812"/>
        <w:gridCol w:w="5204"/>
      </w:tblGrid>
      <w:tr w:rsidR="001D52A4" w:rsidRPr="008327D4" w14:paraId="2112E982" w14:textId="77777777" w:rsidTr="0013445A">
        <w:trPr>
          <w:trHeight w:val="20"/>
          <w:tblHeader/>
        </w:trPr>
        <w:tc>
          <w:tcPr>
            <w:tcW w:w="2114" w:type="pct"/>
            <w:shd w:val="clear" w:color="auto" w:fill="92CDDC"/>
          </w:tcPr>
          <w:p w14:paraId="1B7DAD96" w14:textId="77777777" w:rsidR="001D52A4" w:rsidRPr="008327D4" w:rsidRDefault="001D52A4" w:rsidP="0041264C">
            <w:pPr>
              <w:keepNext/>
              <w:rPr>
                <w:b/>
              </w:rPr>
            </w:pPr>
          </w:p>
        </w:tc>
        <w:tc>
          <w:tcPr>
            <w:tcW w:w="2886" w:type="pct"/>
            <w:shd w:val="clear" w:color="auto" w:fill="92CDDC"/>
          </w:tcPr>
          <w:p w14:paraId="3F79071E" w14:textId="77777777" w:rsidR="001D52A4" w:rsidRPr="008327D4" w:rsidRDefault="001D52A4" w:rsidP="0041264C">
            <w:pPr>
              <w:keepNext/>
              <w:rPr>
                <w:b/>
              </w:rPr>
            </w:pPr>
            <w:r w:rsidRPr="008327D4">
              <w:rPr>
                <w:b/>
              </w:rPr>
              <w:t>Notes on Your Experience</w:t>
            </w:r>
          </w:p>
        </w:tc>
      </w:tr>
      <w:tr w:rsidR="001D52A4" w:rsidRPr="008327D4" w14:paraId="45DC8A8E" w14:textId="77777777" w:rsidTr="0013445A">
        <w:trPr>
          <w:trHeight w:val="20"/>
        </w:trPr>
        <w:tc>
          <w:tcPr>
            <w:tcW w:w="2114" w:type="pct"/>
          </w:tcPr>
          <w:p w14:paraId="6D94F15F" w14:textId="77777777" w:rsidR="001D52A4" w:rsidRPr="008327D4" w:rsidRDefault="001D52A4" w:rsidP="002C3973">
            <w:pPr>
              <w:pStyle w:val="ListBullet"/>
            </w:pPr>
            <w:r w:rsidRPr="008327D4">
              <w:t xml:space="preserve">Workflow </w:t>
            </w:r>
            <w:r w:rsidR="002C3973">
              <w:t xml:space="preserve">- </w:t>
            </w:r>
            <w:r w:rsidRPr="008327D4">
              <w:t>contaminated to clean and then sterile</w:t>
            </w:r>
          </w:p>
          <w:p w14:paraId="4C32760E" w14:textId="07D7A4C9" w:rsidR="001D52A4" w:rsidRPr="008327D4" w:rsidRDefault="001D52A4" w:rsidP="0013445A">
            <w:pPr>
              <w:pStyle w:val="ListBullet"/>
            </w:pPr>
            <w:r w:rsidRPr="008327D4">
              <w:t xml:space="preserve">Follow an item/tray </w:t>
            </w:r>
            <w:r>
              <w:t>from</w:t>
            </w:r>
            <w:r w:rsidR="002C3973">
              <w:t xml:space="preserve"> </w:t>
            </w:r>
            <w:r>
              <w:t>d</w:t>
            </w:r>
            <w:r w:rsidRPr="008327D4">
              <w:t>econtamination</w:t>
            </w:r>
            <w:r>
              <w:t xml:space="preserve"> and</w:t>
            </w:r>
            <w:r w:rsidR="002C3973">
              <w:t xml:space="preserve"> </w:t>
            </w:r>
            <w:r w:rsidR="0013445A">
              <w:t>c</w:t>
            </w:r>
            <w:r w:rsidRPr="008327D4">
              <w:t>leaning</w:t>
            </w:r>
            <w:r>
              <w:t xml:space="preserve"> to</w:t>
            </w:r>
            <w:r w:rsidRPr="008327D4">
              <w:t xml:space="preserve"> sterili</w:t>
            </w:r>
            <w:r>
              <w:t>s</w:t>
            </w:r>
            <w:r w:rsidRPr="008327D4">
              <w:t>ation</w:t>
            </w:r>
          </w:p>
        </w:tc>
        <w:tc>
          <w:tcPr>
            <w:tcW w:w="2886" w:type="pct"/>
          </w:tcPr>
          <w:p w14:paraId="46E7CE27" w14:textId="77777777" w:rsidR="001D52A4" w:rsidRPr="008327D4" w:rsidRDefault="001D52A4" w:rsidP="0041264C"/>
        </w:tc>
      </w:tr>
      <w:tr w:rsidR="001D52A4" w:rsidRPr="008327D4" w14:paraId="4A5515E4" w14:textId="77777777" w:rsidTr="0013445A">
        <w:trPr>
          <w:trHeight w:val="20"/>
        </w:trPr>
        <w:tc>
          <w:tcPr>
            <w:tcW w:w="2114" w:type="pct"/>
          </w:tcPr>
          <w:p w14:paraId="38BC4201" w14:textId="77777777" w:rsidR="001D52A4" w:rsidRPr="008327D4" w:rsidRDefault="001D52A4" w:rsidP="0041264C">
            <w:r w:rsidRPr="008327D4">
              <w:t>Ask to see the following:</w:t>
            </w:r>
          </w:p>
          <w:p w14:paraId="293CE0BA" w14:textId="77777777" w:rsidR="001D52A4" w:rsidRPr="008327D4" w:rsidRDefault="001D52A4" w:rsidP="0041264C">
            <w:pPr>
              <w:pStyle w:val="ListBullet"/>
            </w:pPr>
            <w:r w:rsidRPr="008327D4">
              <w:t>Bowie Dick Test</w:t>
            </w:r>
          </w:p>
          <w:p w14:paraId="1F861A89" w14:textId="77777777" w:rsidR="001D52A4" w:rsidRPr="008327D4" w:rsidRDefault="001D52A4" w:rsidP="0041264C">
            <w:pPr>
              <w:pStyle w:val="ListBullet"/>
            </w:pPr>
            <w:r w:rsidRPr="008327D4">
              <w:t>Biological indicators</w:t>
            </w:r>
          </w:p>
          <w:p w14:paraId="76B4C0E0" w14:textId="77777777" w:rsidR="001D52A4" w:rsidRPr="008327D4" w:rsidRDefault="001D52A4" w:rsidP="0041264C">
            <w:pPr>
              <w:pStyle w:val="ListBullet"/>
            </w:pPr>
            <w:r w:rsidRPr="008327D4">
              <w:t>Chemical indicators</w:t>
            </w:r>
          </w:p>
          <w:p w14:paraId="0F5839AE" w14:textId="77777777" w:rsidR="001D52A4" w:rsidRPr="008327D4" w:rsidRDefault="001D52A4" w:rsidP="0041264C">
            <w:pPr>
              <w:pStyle w:val="ListBullet"/>
            </w:pPr>
            <w:r w:rsidRPr="008327D4">
              <w:t>Physical indicators</w:t>
            </w:r>
          </w:p>
          <w:p w14:paraId="46A975B1" w14:textId="77777777" w:rsidR="001D52A4" w:rsidRPr="008327D4" w:rsidRDefault="001D52A4" w:rsidP="002C3973">
            <w:pPr>
              <w:pStyle w:val="ListBullet"/>
            </w:pPr>
            <w:r w:rsidRPr="008327D4">
              <w:t>Documentation and recording of indicators</w:t>
            </w:r>
          </w:p>
          <w:p w14:paraId="6E14EAF4" w14:textId="77777777" w:rsidR="001D52A4" w:rsidRPr="008327D4" w:rsidRDefault="001D52A4" w:rsidP="002C3973">
            <w:pPr>
              <w:pStyle w:val="ListBullet"/>
            </w:pPr>
            <w:r w:rsidRPr="008327D4">
              <w:t>What is the process when there is a positive</w:t>
            </w:r>
            <w:r w:rsidR="002C3973">
              <w:t xml:space="preserve"> </w:t>
            </w:r>
            <w:r w:rsidRPr="008327D4">
              <w:t>indicator?</w:t>
            </w:r>
          </w:p>
        </w:tc>
        <w:tc>
          <w:tcPr>
            <w:tcW w:w="2886" w:type="pct"/>
          </w:tcPr>
          <w:p w14:paraId="338682CF" w14:textId="77777777" w:rsidR="001D52A4" w:rsidRPr="008327D4" w:rsidRDefault="001D52A4" w:rsidP="0041264C"/>
        </w:tc>
      </w:tr>
      <w:tr w:rsidR="001D52A4" w:rsidRPr="008327D4" w14:paraId="65EC4034" w14:textId="77777777" w:rsidTr="0013445A">
        <w:trPr>
          <w:trHeight w:val="20"/>
        </w:trPr>
        <w:tc>
          <w:tcPr>
            <w:tcW w:w="2114" w:type="pct"/>
          </w:tcPr>
          <w:p w14:paraId="0CBD705E" w14:textId="77777777" w:rsidR="001D52A4" w:rsidRPr="008327D4" w:rsidRDefault="001D52A4" w:rsidP="0041264C">
            <w:r w:rsidRPr="008327D4">
              <w:t>Review the use of</w:t>
            </w:r>
            <w:r w:rsidR="002C3973">
              <w:t>:</w:t>
            </w:r>
          </w:p>
          <w:p w14:paraId="5A8C8131" w14:textId="77777777" w:rsidR="001D52A4" w:rsidRPr="008327D4" w:rsidRDefault="001D52A4" w:rsidP="002C3973">
            <w:pPr>
              <w:pStyle w:val="ListBullet"/>
            </w:pPr>
            <w:r w:rsidRPr="008327D4">
              <w:t>ultrasonic cleaner</w:t>
            </w:r>
          </w:p>
          <w:p w14:paraId="5B4513BC" w14:textId="77777777" w:rsidR="001D52A4" w:rsidRPr="008327D4" w:rsidRDefault="001D52A4" w:rsidP="002C3973">
            <w:pPr>
              <w:pStyle w:val="ListBullet"/>
            </w:pPr>
            <w:r w:rsidRPr="008327D4">
              <w:t>washer</w:t>
            </w:r>
            <w:r>
              <w:t>/</w:t>
            </w:r>
            <w:r w:rsidRPr="008327D4">
              <w:t xml:space="preserve"> disinfector</w:t>
            </w:r>
          </w:p>
        </w:tc>
        <w:tc>
          <w:tcPr>
            <w:tcW w:w="2886" w:type="pct"/>
          </w:tcPr>
          <w:p w14:paraId="0412F276" w14:textId="77777777" w:rsidR="001D52A4" w:rsidRPr="008327D4" w:rsidRDefault="001D52A4" w:rsidP="0041264C"/>
        </w:tc>
      </w:tr>
      <w:tr w:rsidR="00D23666" w:rsidRPr="008327D4" w14:paraId="744D96BF" w14:textId="77777777" w:rsidTr="0013445A">
        <w:trPr>
          <w:trHeight w:val="20"/>
        </w:trPr>
        <w:tc>
          <w:tcPr>
            <w:tcW w:w="2114" w:type="pct"/>
          </w:tcPr>
          <w:p w14:paraId="6C74EAF7" w14:textId="780B87EF" w:rsidR="00D23666" w:rsidRPr="008327D4" w:rsidRDefault="00D23666" w:rsidP="0041264C">
            <w:r>
              <w:t>Packing area</w:t>
            </w:r>
          </w:p>
        </w:tc>
        <w:tc>
          <w:tcPr>
            <w:tcW w:w="2886" w:type="pct"/>
          </w:tcPr>
          <w:p w14:paraId="5C66F18D" w14:textId="77777777" w:rsidR="00D23666" w:rsidRPr="008327D4" w:rsidRDefault="00D23666" w:rsidP="0041264C"/>
        </w:tc>
      </w:tr>
      <w:tr w:rsidR="001D52A4" w:rsidRPr="008327D4" w14:paraId="65ACB878" w14:textId="77777777" w:rsidTr="0013445A">
        <w:trPr>
          <w:trHeight w:val="20"/>
        </w:trPr>
        <w:tc>
          <w:tcPr>
            <w:tcW w:w="2114" w:type="pct"/>
          </w:tcPr>
          <w:p w14:paraId="3367F298" w14:textId="77777777" w:rsidR="001D52A4" w:rsidRPr="008327D4" w:rsidRDefault="001D52A4" w:rsidP="0041264C">
            <w:r w:rsidRPr="008327D4">
              <w:t xml:space="preserve">Does the </w:t>
            </w:r>
            <w:r>
              <w:t>department</w:t>
            </w:r>
            <w:r w:rsidRPr="008327D4">
              <w:t xml:space="preserve"> have policies and procedures?</w:t>
            </w:r>
          </w:p>
        </w:tc>
        <w:tc>
          <w:tcPr>
            <w:tcW w:w="2886" w:type="pct"/>
          </w:tcPr>
          <w:p w14:paraId="35D273AE" w14:textId="77777777" w:rsidR="001D52A4" w:rsidRPr="008327D4" w:rsidRDefault="001D52A4" w:rsidP="0041264C"/>
        </w:tc>
      </w:tr>
      <w:tr w:rsidR="001D52A4" w:rsidRPr="008327D4" w14:paraId="048463D2" w14:textId="77777777" w:rsidTr="0013445A">
        <w:trPr>
          <w:trHeight w:val="20"/>
        </w:trPr>
        <w:tc>
          <w:tcPr>
            <w:tcW w:w="2114" w:type="pct"/>
          </w:tcPr>
          <w:p w14:paraId="2E2DC0C4" w14:textId="77777777" w:rsidR="001D52A4" w:rsidRPr="008327D4" w:rsidRDefault="001D52A4" w:rsidP="0041264C">
            <w:r w:rsidRPr="008327D4">
              <w:t>Where do they keep manufacturers recommendations?</w:t>
            </w:r>
          </w:p>
        </w:tc>
        <w:tc>
          <w:tcPr>
            <w:tcW w:w="2886" w:type="pct"/>
          </w:tcPr>
          <w:p w14:paraId="2C48EBA2" w14:textId="77777777" w:rsidR="001D52A4" w:rsidRPr="008327D4" w:rsidRDefault="001D52A4" w:rsidP="0041264C"/>
        </w:tc>
      </w:tr>
      <w:tr w:rsidR="0013445A" w:rsidRPr="008327D4" w14:paraId="7439DC8B" w14:textId="77777777" w:rsidTr="0013445A">
        <w:trPr>
          <w:trHeight w:val="20"/>
        </w:trPr>
        <w:tc>
          <w:tcPr>
            <w:tcW w:w="2114" w:type="pct"/>
          </w:tcPr>
          <w:p w14:paraId="22CC940F" w14:textId="69D0F334" w:rsidR="0013445A" w:rsidRPr="008327D4" w:rsidRDefault="0013445A" w:rsidP="0041264C">
            <w:r w:rsidRPr="008327D4">
              <w:rPr>
                <w:rFonts w:cs="Arial"/>
                <w:szCs w:val="24"/>
              </w:rPr>
              <w:t>Does the area have dedicated hand hygiene sinks?</w:t>
            </w:r>
          </w:p>
        </w:tc>
        <w:tc>
          <w:tcPr>
            <w:tcW w:w="2886" w:type="pct"/>
          </w:tcPr>
          <w:p w14:paraId="1D58D6EC" w14:textId="77777777" w:rsidR="0013445A" w:rsidRPr="008327D4" w:rsidRDefault="0013445A" w:rsidP="0041264C"/>
        </w:tc>
      </w:tr>
      <w:tr w:rsidR="0013445A" w:rsidRPr="008327D4" w14:paraId="7F6ACB81" w14:textId="77777777" w:rsidTr="0013445A">
        <w:trPr>
          <w:trHeight w:val="20"/>
        </w:trPr>
        <w:tc>
          <w:tcPr>
            <w:tcW w:w="2114" w:type="pct"/>
          </w:tcPr>
          <w:p w14:paraId="6309DCB1" w14:textId="42C7C8EE" w:rsidR="0013445A" w:rsidRPr="008327D4" w:rsidRDefault="0013445A" w:rsidP="0041264C">
            <w:pPr>
              <w:rPr>
                <w:rFonts w:cs="Arial"/>
                <w:szCs w:val="24"/>
              </w:rPr>
            </w:pPr>
            <w:r>
              <w:rPr>
                <w:rFonts w:cs="Arial"/>
                <w:szCs w:val="24"/>
              </w:rPr>
              <w:t>Use of PPE – gloves, gown, face protection</w:t>
            </w:r>
          </w:p>
        </w:tc>
        <w:tc>
          <w:tcPr>
            <w:tcW w:w="2886" w:type="pct"/>
          </w:tcPr>
          <w:p w14:paraId="0C645057" w14:textId="77777777" w:rsidR="0013445A" w:rsidRPr="008327D4" w:rsidRDefault="0013445A" w:rsidP="0041264C"/>
        </w:tc>
      </w:tr>
    </w:tbl>
    <w:p w14:paraId="452DA773" w14:textId="77777777" w:rsidR="005F46C9" w:rsidRPr="00D23666" w:rsidRDefault="005F46C9" w:rsidP="00D23666"/>
    <w:p w14:paraId="037DD1B4" w14:textId="77777777" w:rsidR="001D52A4" w:rsidRDefault="001D52A4" w:rsidP="005F46C9">
      <w:pPr>
        <w:pStyle w:val="Heading3"/>
      </w:pPr>
      <w:bookmarkStart w:id="81" w:name="_Toc217571881"/>
      <w:r w:rsidRPr="008C1377">
        <w:t xml:space="preserve">Endoscopy Unit </w:t>
      </w:r>
      <w:r>
        <w:t>Tour</w:t>
      </w:r>
      <w:bookmarkEnd w:id="81"/>
    </w:p>
    <w:p w14:paraId="358F69AB" w14:textId="0EB6FCDF" w:rsidR="0049053F" w:rsidRPr="0049053F" w:rsidRDefault="0049053F" w:rsidP="00B1055B">
      <w:pPr>
        <w:rPr>
          <w:lang w:val="en-NZ" w:eastAsia="en-GB"/>
        </w:rPr>
      </w:pPr>
      <w:r w:rsidRPr="0049053F">
        <w:rPr>
          <w:lang w:val="en-NZ" w:eastAsia="en-GB"/>
        </w:rPr>
        <w:t>An endoscopy reprocessing tour should review additional key elements to ensure patient safety; including but not limited to, pre-cleaning, manual cleaning, drying, storage and microbiological monitoring.  Emphasis should be placed on adherence to guidelines, proper training, and documentation at each stage</w:t>
      </w:r>
      <w:r w:rsidR="00B1055B">
        <w:rPr>
          <w:lang w:val="en-NZ" w:eastAsia="en-GB"/>
        </w:rPr>
        <w:t>.</w:t>
      </w:r>
    </w:p>
    <w:p w14:paraId="59D5852F" w14:textId="77777777" w:rsidR="0049053F" w:rsidRPr="0049053F" w:rsidRDefault="0049053F" w:rsidP="0049053F">
      <w:pPr>
        <w:spacing w:after="0" w:line="240" w:lineRule="auto"/>
        <w:rPr>
          <w:rFonts w:ascii="Times New Roman" w:eastAsia="Times New Roman" w:hAnsi="Times New Roman"/>
          <w:szCs w:val="24"/>
          <w:lang w:val="en-NZ" w:eastAsia="en-GB"/>
        </w:rPr>
      </w:pPr>
    </w:p>
    <w:p w14:paraId="3B1035C9" w14:textId="77777777" w:rsidR="0049053F" w:rsidRPr="0049053F" w:rsidRDefault="0049053F" w:rsidP="0049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666"/>
        <w:gridCol w:w="3350"/>
      </w:tblGrid>
      <w:tr w:rsidR="001D52A4" w:rsidRPr="008327D4" w14:paraId="404EDCEB" w14:textId="77777777" w:rsidTr="00482264">
        <w:trPr>
          <w:tblHeader/>
        </w:trPr>
        <w:tc>
          <w:tcPr>
            <w:tcW w:w="3142" w:type="pct"/>
            <w:shd w:val="clear" w:color="auto" w:fill="92CDDC"/>
          </w:tcPr>
          <w:p w14:paraId="0CE2A196" w14:textId="77777777" w:rsidR="001D52A4" w:rsidRPr="008327D4" w:rsidRDefault="001D52A4" w:rsidP="0041264C">
            <w:pPr>
              <w:keepNext/>
              <w:rPr>
                <w:b/>
              </w:rPr>
            </w:pPr>
            <w:r w:rsidRPr="008327D4">
              <w:rPr>
                <w:b/>
              </w:rPr>
              <w:lastRenderedPageBreak/>
              <w:t xml:space="preserve">Endoscopy </w:t>
            </w:r>
            <w:r>
              <w:rPr>
                <w:b/>
              </w:rPr>
              <w:t>Unit Tour</w:t>
            </w:r>
          </w:p>
        </w:tc>
        <w:tc>
          <w:tcPr>
            <w:tcW w:w="1858" w:type="pct"/>
            <w:shd w:val="clear" w:color="auto" w:fill="92CDDC"/>
          </w:tcPr>
          <w:p w14:paraId="6D5DBDFF" w14:textId="77777777" w:rsidR="001D52A4" w:rsidRPr="008327D4" w:rsidRDefault="001D52A4" w:rsidP="0041264C">
            <w:pPr>
              <w:keepNext/>
              <w:rPr>
                <w:b/>
              </w:rPr>
            </w:pPr>
            <w:r w:rsidRPr="008327D4">
              <w:rPr>
                <w:b/>
              </w:rPr>
              <w:t>Notes on Your Experience</w:t>
            </w:r>
          </w:p>
        </w:tc>
      </w:tr>
      <w:tr w:rsidR="00D05951" w:rsidRPr="008327D4" w14:paraId="5635B81C" w14:textId="77777777" w:rsidTr="00D05951">
        <w:tc>
          <w:tcPr>
            <w:tcW w:w="5000" w:type="pct"/>
            <w:gridSpan w:val="2"/>
          </w:tcPr>
          <w:p w14:paraId="0653C192" w14:textId="2EF11BFB" w:rsidR="00D05951" w:rsidRPr="008327D4" w:rsidRDefault="00D05951" w:rsidP="0041264C">
            <w:r w:rsidRPr="008327D4">
              <w:t>Follow one endoscope from the patient through reprocessing to storage</w:t>
            </w:r>
            <w:r>
              <w:t xml:space="preserve"> (see also audit example below)</w:t>
            </w:r>
          </w:p>
        </w:tc>
      </w:tr>
      <w:tr w:rsidR="00D23666" w:rsidRPr="008327D4" w14:paraId="5463A514" w14:textId="77777777" w:rsidTr="00482264">
        <w:tc>
          <w:tcPr>
            <w:tcW w:w="3142" w:type="pct"/>
          </w:tcPr>
          <w:p w14:paraId="3C2BFAD4" w14:textId="50C430C1" w:rsidR="00D23666" w:rsidRPr="008327D4" w:rsidRDefault="00F06C6F" w:rsidP="0041264C">
            <w:r>
              <w:t xml:space="preserve">Which type of </w:t>
            </w:r>
            <w:r w:rsidR="00D23666">
              <w:t xml:space="preserve">automated endoscope reprocessor (AER) </w:t>
            </w:r>
            <w:r>
              <w:t xml:space="preserve">is </w:t>
            </w:r>
            <w:r w:rsidR="00D23666">
              <w:t>used?</w:t>
            </w:r>
          </w:p>
        </w:tc>
        <w:tc>
          <w:tcPr>
            <w:tcW w:w="1858" w:type="pct"/>
          </w:tcPr>
          <w:p w14:paraId="52A9E6EA" w14:textId="77777777" w:rsidR="00D23666" w:rsidRDefault="00D23666" w:rsidP="0041264C"/>
          <w:p w14:paraId="7E426683" w14:textId="5C0F512C" w:rsidR="00D23666" w:rsidRPr="008327D4" w:rsidRDefault="00D23666" w:rsidP="0041264C"/>
        </w:tc>
      </w:tr>
      <w:tr w:rsidR="00D23666" w:rsidRPr="008327D4" w14:paraId="5AF31CA5" w14:textId="77777777" w:rsidTr="00482264">
        <w:tc>
          <w:tcPr>
            <w:tcW w:w="3142" w:type="pct"/>
          </w:tcPr>
          <w:p w14:paraId="73601F0E" w14:textId="4663E37E" w:rsidR="00D23666" w:rsidRDefault="00D23666" w:rsidP="0041264C">
            <w:r>
              <w:t xml:space="preserve">What chemical </w:t>
            </w:r>
            <w:r w:rsidR="00145D1A">
              <w:t xml:space="preserve">high-level disinfectant </w:t>
            </w:r>
            <w:r>
              <w:t>is used in the AER?</w:t>
            </w:r>
          </w:p>
        </w:tc>
        <w:tc>
          <w:tcPr>
            <w:tcW w:w="1858" w:type="pct"/>
          </w:tcPr>
          <w:p w14:paraId="499457A4" w14:textId="5D92A676" w:rsidR="00D23666" w:rsidRPr="008327D4" w:rsidRDefault="00D23666" w:rsidP="0041264C"/>
        </w:tc>
      </w:tr>
      <w:tr w:rsidR="001E3584" w:rsidRPr="008327D4" w14:paraId="0A754AD3" w14:textId="77777777" w:rsidTr="00482264">
        <w:tc>
          <w:tcPr>
            <w:tcW w:w="3142" w:type="pct"/>
          </w:tcPr>
          <w:p w14:paraId="726FA82F" w14:textId="5E71BC5C" w:rsidR="001E3584" w:rsidRPr="008327D4" w:rsidRDefault="001E3584" w:rsidP="0092220E">
            <w:r>
              <w:t xml:space="preserve">Are there comprehensive </w:t>
            </w:r>
            <w:r w:rsidR="00107EAD">
              <w:t xml:space="preserve">policy and </w:t>
            </w:r>
            <w:r>
              <w:t>procedure documents readily available</w:t>
            </w:r>
            <w:r w:rsidR="00107EAD">
              <w:t>?</w:t>
            </w:r>
          </w:p>
        </w:tc>
        <w:tc>
          <w:tcPr>
            <w:tcW w:w="1858" w:type="pct"/>
          </w:tcPr>
          <w:p w14:paraId="40940AF6" w14:textId="77777777" w:rsidR="001E3584" w:rsidRPr="008327D4" w:rsidRDefault="001E3584" w:rsidP="0092220E"/>
        </w:tc>
      </w:tr>
      <w:tr w:rsidR="00107EAD" w:rsidRPr="008327D4" w14:paraId="10629E74" w14:textId="77777777" w:rsidTr="00482264">
        <w:tc>
          <w:tcPr>
            <w:tcW w:w="3142" w:type="pct"/>
          </w:tcPr>
          <w:p w14:paraId="6B734000" w14:textId="4CC24E14" w:rsidR="00107EAD" w:rsidRDefault="00BF25DB" w:rsidP="0092220E">
            <w:r>
              <w:t>Do staff use the most</w:t>
            </w:r>
            <w:r w:rsidR="00482264">
              <w:t xml:space="preserve"> recent GENCA/GESA Infection Prevention and Control </w:t>
            </w:r>
            <w:r>
              <w:t>guidelines (2025 update)?</w:t>
            </w:r>
          </w:p>
        </w:tc>
        <w:tc>
          <w:tcPr>
            <w:tcW w:w="1858" w:type="pct"/>
          </w:tcPr>
          <w:p w14:paraId="3F6B3F27" w14:textId="77777777" w:rsidR="00107EAD" w:rsidRPr="008327D4" w:rsidRDefault="00107EAD" w:rsidP="0092220E"/>
        </w:tc>
      </w:tr>
      <w:tr w:rsidR="001D52A4" w:rsidRPr="008327D4" w14:paraId="0669C6A7" w14:textId="77777777" w:rsidTr="00482264">
        <w:tc>
          <w:tcPr>
            <w:tcW w:w="3142" w:type="pct"/>
          </w:tcPr>
          <w:p w14:paraId="7002ABBA" w14:textId="4BC022B3" w:rsidR="001D52A4" w:rsidRPr="008327D4" w:rsidRDefault="001D52A4" w:rsidP="0041264C">
            <w:r w:rsidRPr="008327D4">
              <w:t xml:space="preserve">Do staff have </w:t>
            </w:r>
            <w:r w:rsidR="001E3584">
              <w:t xml:space="preserve">easy </w:t>
            </w:r>
            <w:r w:rsidRPr="008327D4">
              <w:t>access to manufacturer</w:t>
            </w:r>
            <w:r>
              <w:t>’</w:t>
            </w:r>
            <w:r w:rsidRPr="008327D4">
              <w:t>s recommendations</w:t>
            </w:r>
            <w:r w:rsidR="001E3584">
              <w:t xml:space="preserve"> for the AER?</w:t>
            </w:r>
          </w:p>
        </w:tc>
        <w:tc>
          <w:tcPr>
            <w:tcW w:w="1858" w:type="pct"/>
          </w:tcPr>
          <w:p w14:paraId="3182EA78" w14:textId="77777777" w:rsidR="001D52A4" w:rsidRPr="008327D4" w:rsidRDefault="001D52A4" w:rsidP="0041264C"/>
        </w:tc>
      </w:tr>
      <w:tr w:rsidR="00D05951" w:rsidRPr="008327D4" w14:paraId="42857D85" w14:textId="77777777" w:rsidTr="00482264">
        <w:tc>
          <w:tcPr>
            <w:tcW w:w="3142" w:type="pct"/>
          </w:tcPr>
          <w:p w14:paraId="0C669DC0" w14:textId="1505D4E1" w:rsidR="00D05951" w:rsidRPr="008327D4" w:rsidRDefault="00D05951" w:rsidP="00063B01">
            <w:pPr>
              <w:tabs>
                <w:tab w:val="left" w:pos="1575"/>
              </w:tabs>
            </w:pPr>
            <w:r>
              <w:t>Do sta</w:t>
            </w:r>
            <w:r w:rsidR="00063B01">
              <w:t>ff undertake a peer review annually of their reprocessing practice?</w:t>
            </w:r>
          </w:p>
        </w:tc>
        <w:tc>
          <w:tcPr>
            <w:tcW w:w="1858" w:type="pct"/>
          </w:tcPr>
          <w:p w14:paraId="57BE81C6" w14:textId="77777777" w:rsidR="00D05951" w:rsidRPr="008327D4" w:rsidRDefault="00D05951" w:rsidP="0041264C"/>
        </w:tc>
      </w:tr>
      <w:tr w:rsidR="00D23666" w:rsidRPr="008327D4" w14:paraId="43EDE2FE" w14:textId="77777777" w:rsidTr="00482264">
        <w:tc>
          <w:tcPr>
            <w:tcW w:w="3142" w:type="pct"/>
          </w:tcPr>
          <w:p w14:paraId="096917C0" w14:textId="373911FA" w:rsidR="00D23666" w:rsidRPr="008327D4" w:rsidRDefault="00063B01" w:rsidP="0041264C">
            <w:r>
              <w:t>Are any o</w:t>
            </w:r>
            <w:r w:rsidR="00D23666">
              <w:t xml:space="preserve">ther high-level disinfection processes for </w:t>
            </w:r>
            <w:proofErr w:type="spellStart"/>
            <w:r w:rsidR="00D23666">
              <w:t>endocavity</w:t>
            </w:r>
            <w:proofErr w:type="spellEnd"/>
            <w:r w:rsidR="00D23666">
              <w:t xml:space="preserve"> probes</w:t>
            </w:r>
          </w:p>
        </w:tc>
        <w:tc>
          <w:tcPr>
            <w:tcW w:w="1858" w:type="pct"/>
          </w:tcPr>
          <w:p w14:paraId="1FC0D667" w14:textId="77777777" w:rsidR="00D23666" w:rsidRPr="008327D4" w:rsidRDefault="00D23666" w:rsidP="0041264C"/>
        </w:tc>
      </w:tr>
    </w:tbl>
    <w:p w14:paraId="1114846F" w14:textId="77777777" w:rsidR="001D52A4" w:rsidRDefault="001D52A4" w:rsidP="001D52A4"/>
    <w:p w14:paraId="6F22E1A2" w14:textId="7231CA94" w:rsidR="009D4B94" w:rsidRPr="001F589B" w:rsidRDefault="00154F55" w:rsidP="001D52A4">
      <w:pPr>
        <w:rPr>
          <w:b/>
          <w:bCs/>
        </w:rPr>
      </w:pPr>
      <w:r w:rsidRPr="001F589B">
        <w:rPr>
          <w:b/>
          <w:bCs/>
        </w:rPr>
        <w:t xml:space="preserve">Endoscopy reprocessing </w:t>
      </w:r>
      <w:r w:rsidR="004512A5" w:rsidRPr="001F589B">
        <w:rPr>
          <w:b/>
          <w:bCs/>
        </w:rPr>
        <w:t>audit example</w:t>
      </w:r>
    </w:p>
    <w:tbl>
      <w:tblPr>
        <w:tblStyle w:val="TableGrid"/>
        <w:tblW w:w="9067" w:type="dxa"/>
        <w:tblLook w:val="04A0" w:firstRow="1" w:lastRow="0" w:firstColumn="1" w:lastColumn="0" w:noHBand="0" w:noVBand="1"/>
      </w:tblPr>
      <w:tblGrid>
        <w:gridCol w:w="5236"/>
        <w:gridCol w:w="558"/>
        <w:gridCol w:w="504"/>
        <w:gridCol w:w="2769"/>
      </w:tblGrid>
      <w:tr w:rsidR="0011232B" w:rsidRPr="0011232B" w14:paraId="2992B141" w14:textId="77777777" w:rsidTr="009D5114">
        <w:tc>
          <w:tcPr>
            <w:tcW w:w="5236" w:type="dxa"/>
          </w:tcPr>
          <w:p w14:paraId="1BF6F474" w14:textId="77777777" w:rsidR="0011232B" w:rsidRPr="0011232B" w:rsidRDefault="0011232B" w:rsidP="0011232B">
            <w:pPr>
              <w:rPr>
                <w:b/>
                <w:bCs/>
                <w:lang w:val="en-NZ"/>
              </w:rPr>
            </w:pPr>
            <w:r w:rsidRPr="0011232B">
              <w:rPr>
                <w:b/>
                <w:bCs/>
                <w:lang w:val="en-NZ"/>
              </w:rPr>
              <w:t>Endoscopy Reprocessing</w:t>
            </w:r>
          </w:p>
        </w:tc>
        <w:tc>
          <w:tcPr>
            <w:tcW w:w="558" w:type="dxa"/>
          </w:tcPr>
          <w:p w14:paraId="6C0CC1A2" w14:textId="77777777" w:rsidR="0011232B" w:rsidRPr="0011232B" w:rsidRDefault="0011232B" w:rsidP="0011232B">
            <w:pPr>
              <w:rPr>
                <w:b/>
                <w:bCs/>
                <w:lang w:val="en-NZ"/>
              </w:rPr>
            </w:pPr>
            <w:r w:rsidRPr="0011232B">
              <w:rPr>
                <w:b/>
                <w:bCs/>
                <w:lang w:val="en-NZ"/>
              </w:rPr>
              <w:t>Yes</w:t>
            </w:r>
          </w:p>
        </w:tc>
        <w:tc>
          <w:tcPr>
            <w:tcW w:w="504" w:type="dxa"/>
          </w:tcPr>
          <w:p w14:paraId="406D463C" w14:textId="77777777" w:rsidR="0011232B" w:rsidRPr="0011232B" w:rsidRDefault="0011232B" w:rsidP="0011232B">
            <w:pPr>
              <w:rPr>
                <w:b/>
                <w:bCs/>
                <w:lang w:val="en-NZ"/>
              </w:rPr>
            </w:pPr>
            <w:r w:rsidRPr="0011232B">
              <w:rPr>
                <w:b/>
                <w:bCs/>
                <w:lang w:val="en-NZ"/>
              </w:rPr>
              <w:t>No</w:t>
            </w:r>
          </w:p>
        </w:tc>
        <w:tc>
          <w:tcPr>
            <w:tcW w:w="2769" w:type="dxa"/>
          </w:tcPr>
          <w:p w14:paraId="3B2C324E" w14:textId="77777777" w:rsidR="0011232B" w:rsidRPr="0011232B" w:rsidRDefault="0011232B" w:rsidP="0011232B">
            <w:pPr>
              <w:rPr>
                <w:b/>
                <w:bCs/>
                <w:lang w:val="en-NZ"/>
              </w:rPr>
            </w:pPr>
            <w:r w:rsidRPr="0011232B">
              <w:rPr>
                <w:b/>
                <w:bCs/>
                <w:lang w:val="en-NZ"/>
              </w:rPr>
              <w:t>Comments’/Action</w:t>
            </w:r>
          </w:p>
        </w:tc>
      </w:tr>
      <w:tr w:rsidR="0011232B" w:rsidRPr="0011232B" w14:paraId="2B5B8B06" w14:textId="77777777" w:rsidTr="009D5114">
        <w:tc>
          <w:tcPr>
            <w:tcW w:w="5236" w:type="dxa"/>
          </w:tcPr>
          <w:p w14:paraId="7BA6D90F" w14:textId="77777777" w:rsidR="0011232B" w:rsidRPr="0011232B" w:rsidRDefault="0011232B" w:rsidP="00D4599D">
            <w:pPr>
              <w:spacing w:after="0"/>
              <w:rPr>
                <w:b/>
                <w:bCs/>
                <w:lang w:val="en-NZ"/>
              </w:rPr>
            </w:pPr>
            <w:r w:rsidRPr="0011232B">
              <w:rPr>
                <w:b/>
                <w:bCs/>
                <w:lang w:val="en-NZ"/>
              </w:rPr>
              <w:t>Pre-Cleaning</w:t>
            </w:r>
          </w:p>
          <w:p w14:paraId="4AE21B78" w14:textId="1C09AEC1" w:rsidR="0011232B" w:rsidRPr="0011232B" w:rsidRDefault="0011232B" w:rsidP="00D4599D">
            <w:pPr>
              <w:spacing w:after="0"/>
              <w:rPr>
                <w:lang w:val="en-NZ"/>
              </w:rPr>
            </w:pPr>
            <w:r w:rsidRPr="0011232B">
              <w:rPr>
                <w:lang w:val="en-NZ"/>
              </w:rPr>
              <w:t>Precleans the flexible endoscope at point of use.</w:t>
            </w:r>
          </w:p>
        </w:tc>
        <w:tc>
          <w:tcPr>
            <w:tcW w:w="558" w:type="dxa"/>
          </w:tcPr>
          <w:p w14:paraId="5F44B0B8" w14:textId="77777777" w:rsidR="0011232B" w:rsidRPr="0011232B" w:rsidRDefault="0011232B" w:rsidP="00D4599D">
            <w:pPr>
              <w:spacing w:after="0"/>
              <w:rPr>
                <w:b/>
                <w:bCs/>
                <w:lang w:val="en-NZ"/>
              </w:rPr>
            </w:pPr>
          </w:p>
        </w:tc>
        <w:tc>
          <w:tcPr>
            <w:tcW w:w="504" w:type="dxa"/>
          </w:tcPr>
          <w:p w14:paraId="693C72C9" w14:textId="77777777" w:rsidR="0011232B" w:rsidRPr="0011232B" w:rsidRDefault="0011232B" w:rsidP="00D4599D">
            <w:pPr>
              <w:spacing w:after="0"/>
              <w:rPr>
                <w:b/>
                <w:bCs/>
                <w:lang w:val="en-NZ"/>
              </w:rPr>
            </w:pPr>
          </w:p>
        </w:tc>
        <w:tc>
          <w:tcPr>
            <w:tcW w:w="2769" w:type="dxa"/>
          </w:tcPr>
          <w:p w14:paraId="4F0C7118" w14:textId="77777777" w:rsidR="0011232B" w:rsidRPr="0011232B" w:rsidRDefault="0011232B" w:rsidP="00D4599D">
            <w:pPr>
              <w:spacing w:after="0"/>
              <w:rPr>
                <w:b/>
                <w:bCs/>
                <w:lang w:val="en-NZ"/>
              </w:rPr>
            </w:pPr>
          </w:p>
        </w:tc>
      </w:tr>
      <w:tr w:rsidR="0011232B" w:rsidRPr="0011232B" w14:paraId="251E8C89" w14:textId="77777777" w:rsidTr="009D5114">
        <w:tc>
          <w:tcPr>
            <w:tcW w:w="5236" w:type="dxa"/>
          </w:tcPr>
          <w:p w14:paraId="71F12ED5" w14:textId="77777777" w:rsidR="0011232B" w:rsidRPr="0011232B" w:rsidRDefault="0011232B" w:rsidP="00D4599D">
            <w:pPr>
              <w:spacing w:after="0"/>
              <w:rPr>
                <w:b/>
                <w:bCs/>
                <w:lang w:val="en-NZ"/>
              </w:rPr>
            </w:pPr>
            <w:r w:rsidRPr="0011232B">
              <w:rPr>
                <w:b/>
                <w:bCs/>
                <w:lang w:val="en-NZ"/>
              </w:rPr>
              <w:t>Manual Cleaning</w:t>
            </w:r>
          </w:p>
          <w:p w14:paraId="4C9E906C" w14:textId="77777777" w:rsidR="0011232B" w:rsidRPr="00D4599D" w:rsidRDefault="0011232B" w:rsidP="00D4599D">
            <w:pPr>
              <w:spacing w:after="0"/>
              <w:rPr>
                <w:szCs w:val="22"/>
                <w:lang w:eastAsia="en-US"/>
              </w:rPr>
            </w:pPr>
            <w:r w:rsidRPr="00D4599D">
              <w:rPr>
                <w:szCs w:val="22"/>
                <w:lang w:eastAsia="en-US"/>
              </w:rPr>
              <w:t>Is manual cleaning performed?</w:t>
            </w:r>
          </w:p>
          <w:p w14:paraId="7A176090" w14:textId="77777777" w:rsidR="0011232B" w:rsidRPr="00D4599D" w:rsidRDefault="0011232B" w:rsidP="00D4599D">
            <w:pPr>
              <w:spacing w:after="0"/>
              <w:rPr>
                <w:szCs w:val="22"/>
                <w:lang w:eastAsia="en-US"/>
              </w:rPr>
            </w:pPr>
            <w:r w:rsidRPr="00D4599D">
              <w:rPr>
                <w:szCs w:val="22"/>
                <w:lang w:eastAsia="en-US"/>
              </w:rPr>
              <w:t>If yes, are there procedures in place?</w:t>
            </w:r>
          </w:p>
          <w:p w14:paraId="6DE072A4" w14:textId="77777777" w:rsidR="0011232B" w:rsidRPr="0011232B" w:rsidRDefault="0011232B" w:rsidP="00D4599D">
            <w:pPr>
              <w:spacing w:after="0"/>
              <w:rPr>
                <w:lang w:val="en-NZ"/>
              </w:rPr>
            </w:pPr>
            <w:r w:rsidRPr="00D4599D">
              <w:rPr>
                <w:szCs w:val="22"/>
                <w:lang w:eastAsia="en-US"/>
              </w:rPr>
              <w:t>Is leak testing performed? When?</w:t>
            </w:r>
          </w:p>
        </w:tc>
        <w:tc>
          <w:tcPr>
            <w:tcW w:w="558" w:type="dxa"/>
          </w:tcPr>
          <w:p w14:paraId="569AE102" w14:textId="77777777" w:rsidR="0011232B" w:rsidRPr="0011232B" w:rsidRDefault="0011232B" w:rsidP="00D4599D">
            <w:pPr>
              <w:spacing w:after="0"/>
              <w:rPr>
                <w:b/>
                <w:bCs/>
                <w:lang w:val="en-NZ"/>
              </w:rPr>
            </w:pPr>
          </w:p>
        </w:tc>
        <w:tc>
          <w:tcPr>
            <w:tcW w:w="504" w:type="dxa"/>
          </w:tcPr>
          <w:p w14:paraId="0EB6E511" w14:textId="77777777" w:rsidR="0011232B" w:rsidRPr="0011232B" w:rsidRDefault="0011232B" w:rsidP="00D4599D">
            <w:pPr>
              <w:spacing w:after="0"/>
              <w:rPr>
                <w:b/>
                <w:bCs/>
                <w:lang w:val="en-NZ"/>
              </w:rPr>
            </w:pPr>
          </w:p>
        </w:tc>
        <w:tc>
          <w:tcPr>
            <w:tcW w:w="2769" w:type="dxa"/>
          </w:tcPr>
          <w:p w14:paraId="197E80C4" w14:textId="77777777" w:rsidR="0011232B" w:rsidRPr="0011232B" w:rsidRDefault="0011232B" w:rsidP="00D4599D">
            <w:pPr>
              <w:spacing w:after="0"/>
              <w:rPr>
                <w:b/>
                <w:bCs/>
                <w:lang w:val="en-NZ"/>
              </w:rPr>
            </w:pPr>
          </w:p>
        </w:tc>
      </w:tr>
      <w:tr w:rsidR="0011232B" w:rsidRPr="0011232B" w14:paraId="581088A2" w14:textId="77777777" w:rsidTr="009D5114">
        <w:tc>
          <w:tcPr>
            <w:tcW w:w="5236" w:type="dxa"/>
          </w:tcPr>
          <w:p w14:paraId="2002397D" w14:textId="77777777" w:rsidR="0011232B" w:rsidRPr="0011232B" w:rsidRDefault="0011232B" w:rsidP="00D4599D">
            <w:pPr>
              <w:spacing w:after="0"/>
              <w:rPr>
                <w:b/>
                <w:bCs/>
                <w:lang w:val="en-NZ"/>
              </w:rPr>
            </w:pPr>
            <w:r w:rsidRPr="0011232B">
              <w:rPr>
                <w:b/>
                <w:bCs/>
                <w:lang w:val="en-NZ"/>
              </w:rPr>
              <w:t>Drying</w:t>
            </w:r>
          </w:p>
          <w:p w14:paraId="10644276" w14:textId="77777777" w:rsidR="0011232B" w:rsidRPr="0011232B" w:rsidRDefault="0011232B" w:rsidP="00D4599D">
            <w:pPr>
              <w:spacing w:after="0"/>
              <w:rPr>
                <w:lang w:val="en-NZ"/>
              </w:rPr>
            </w:pPr>
            <w:r w:rsidRPr="0011232B">
              <w:rPr>
                <w:lang w:val="en-NZ"/>
              </w:rPr>
              <w:t>How is the drying system carried out?</w:t>
            </w:r>
          </w:p>
          <w:p w14:paraId="7156585E" w14:textId="77777777" w:rsidR="0011232B" w:rsidRPr="0011232B" w:rsidRDefault="0011232B" w:rsidP="00D4599D">
            <w:pPr>
              <w:spacing w:after="0"/>
              <w:rPr>
                <w:lang w:val="en-NZ"/>
              </w:rPr>
            </w:pPr>
            <w:r w:rsidRPr="0011232B">
              <w:rPr>
                <w:lang w:val="en-NZ"/>
              </w:rPr>
              <w:t>Is the drying within policy and manufacturer’s range?</w:t>
            </w:r>
          </w:p>
          <w:p w14:paraId="1889147F" w14:textId="77777777" w:rsidR="0011232B" w:rsidRPr="0011232B" w:rsidRDefault="0011232B" w:rsidP="00D4599D">
            <w:pPr>
              <w:spacing w:after="0"/>
              <w:rPr>
                <w:lang w:val="en-NZ"/>
              </w:rPr>
            </w:pPr>
            <w:r w:rsidRPr="0011232B">
              <w:rPr>
                <w:lang w:val="en-NZ"/>
              </w:rPr>
              <w:t>Is there a system for tracking the drying verification?</w:t>
            </w:r>
          </w:p>
        </w:tc>
        <w:tc>
          <w:tcPr>
            <w:tcW w:w="558" w:type="dxa"/>
          </w:tcPr>
          <w:p w14:paraId="5DE419D6" w14:textId="77777777" w:rsidR="0011232B" w:rsidRPr="0011232B" w:rsidRDefault="0011232B" w:rsidP="00D4599D">
            <w:pPr>
              <w:spacing w:after="0"/>
              <w:rPr>
                <w:b/>
                <w:bCs/>
                <w:lang w:val="en-NZ"/>
              </w:rPr>
            </w:pPr>
          </w:p>
        </w:tc>
        <w:tc>
          <w:tcPr>
            <w:tcW w:w="504" w:type="dxa"/>
          </w:tcPr>
          <w:p w14:paraId="12C00E72" w14:textId="77777777" w:rsidR="0011232B" w:rsidRPr="0011232B" w:rsidRDefault="0011232B" w:rsidP="00D4599D">
            <w:pPr>
              <w:spacing w:after="0"/>
              <w:rPr>
                <w:b/>
                <w:bCs/>
                <w:lang w:val="en-NZ"/>
              </w:rPr>
            </w:pPr>
          </w:p>
        </w:tc>
        <w:tc>
          <w:tcPr>
            <w:tcW w:w="2769" w:type="dxa"/>
          </w:tcPr>
          <w:p w14:paraId="6CF6EDDF" w14:textId="77777777" w:rsidR="0011232B" w:rsidRPr="0011232B" w:rsidRDefault="0011232B" w:rsidP="00D4599D">
            <w:pPr>
              <w:spacing w:after="0"/>
              <w:rPr>
                <w:b/>
                <w:bCs/>
                <w:lang w:val="en-NZ"/>
              </w:rPr>
            </w:pPr>
          </w:p>
        </w:tc>
      </w:tr>
      <w:tr w:rsidR="0011232B" w:rsidRPr="0011232B" w14:paraId="595E70B1" w14:textId="77777777" w:rsidTr="009D5114">
        <w:tc>
          <w:tcPr>
            <w:tcW w:w="5236" w:type="dxa"/>
          </w:tcPr>
          <w:p w14:paraId="0D569C2D" w14:textId="77777777" w:rsidR="0011232B" w:rsidRPr="0011232B" w:rsidRDefault="0011232B" w:rsidP="00D4599D">
            <w:pPr>
              <w:spacing w:after="0"/>
              <w:rPr>
                <w:b/>
                <w:bCs/>
                <w:lang w:val="en-NZ"/>
              </w:rPr>
            </w:pPr>
            <w:r w:rsidRPr="0011232B">
              <w:rPr>
                <w:b/>
                <w:bCs/>
                <w:lang w:val="en-NZ"/>
              </w:rPr>
              <w:t>Storage</w:t>
            </w:r>
          </w:p>
          <w:p w14:paraId="4EB21E59" w14:textId="77777777" w:rsidR="0011232B" w:rsidRPr="0011232B" w:rsidRDefault="0011232B" w:rsidP="00D4599D">
            <w:pPr>
              <w:spacing w:after="0"/>
              <w:rPr>
                <w:lang w:val="en-NZ"/>
              </w:rPr>
            </w:pPr>
            <w:r w:rsidRPr="0011232B">
              <w:rPr>
                <w:lang w:val="en-NZ"/>
              </w:rPr>
              <w:t>How are the scopes stored?</w:t>
            </w:r>
          </w:p>
          <w:p w14:paraId="2243186C" w14:textId="77777777" w:rsidR="0011232B" w:rsidRPr="0011232B" w:rsidRDefault="0011232B" w:rsidP="00D4599D">
            <w:pPr>
              <w:spacing w:after="0"/>
              <w:rPr>
                <w:lang w:val="en-NZ"/>
              </w:rPr>
            </w:pPr>
            <w:r w:rsidRPr="0011232B">
              <w:rPr>
                <w:lang w:val="en-NZ"/>
              </w:rPr>
              <w:t>Is there a system for tracking the storage duration?</w:t>
            </w:r>
          </w:p>
        </w:tc>
        <w:tc>
          <w:tcPr>
            <w:tcW w:w="558" w:type="dxa"/>
          </w:tcPr>
          <w:p w14:paraId="030CA3C8" w14:textId="77777777" w:rsidR="0011232B" w:rsidRPr="0011232B" w:rsidRDefault="0011232B" w:rsidP="00D4599D">
            <w:pPr>
              <w:spacing w:after="0"/>
              <w:rPr>
                <w:b/>
                <w:bCs/>
                <w:lang w:val="en-NZ"/>
              </w:rPr>
            </w:pPr>
          </w:p>
        </w:tc>
        <w:tc>
          <w:tcPr>
            <w:tcW w:w="504" w:type="dxa"/>
          </w:tcPr>
          <w:p w14:paraId="16F3DA25" w14:textId="77777777" w:rsidR="0011232B" w:rsidRPr="0011232B" w:rsidRDefault="0011232B" w:rsidP="00D4599D">
            <w:pPr>
              <w:spacing w:after="0"/>
              <w:rPr>
                <w:b/>
                <w:bCs/>
                <w:lang w:val="en-NZ"/>
              </w:rPr>
            </w:pPr>
          </w:p>
        </w:tc>
        <w:tc>
          <w:tcPr>
            <w:tcW w:w="2769" w:type="dxa"/>
          </w:tcPr>
          <w:p w14:paraId="2404708C" w14:textId="77777777" w:rsidR="0011232B" w:rsidRPr="0011232B" w:rsidRDefault="0011232B" w:rsidP="00D4599D">
            <w:pPr>
              <w:spacing w:after="0"/>
              <w:rPr>
                <w:b/>
                <w:bCs/>
                <w:lang w:val="en-NZ"/>
              </w:rPr>
            </w:pPr>
          </w:p>
        </w:tc>
      </w:tr>
      <w:tr w:rsidR="0011232B" w:rsidRPr="0011232B" w14:paraId="1814A149" w14:textId="77777777" w:rsidTr="009D5114">
        <w:tc>
          <w:tcPr>
            <w:tcW w:w="5236" w:type="dxa"/>
          </w:tcPr>
          <w:p w14:paraId="5C668792" w14:textId="77777777" w:rsidR="0011232B" w:rsidRDefault="0011232B" w:rsidP="00D4599D">
            <w:pPr>
              <w:spacing w:after="0"/>
              <w:rPr>
                <w:b/>
                <w:bCs/>
                <w:lang w:val="en-NZ"/>
              </w:rPr>
            </w:pPr>
            <w:r>
              <w:rPr>
                <w:b/>
                <w:bCs/>
                <w:lang w:val="en-NZ"/>
              </w:rPr>
              <w:t>Microbiological monitoring</w:t>
            </w:r>
          </w:p>
          <w:p w14:paraId="2B16662C" w14:textId="60376158" w:rsidR="00674D85" w:rsidRPr="00674D85" w:rsidRDefault="00674D85" w:rsidP="00D4599D">
            <w:pPr>
              <w:spacing w:after="0"/>
              <w:rPr>
                <w:lang w:val="en-NZ"/>
              </w:rPr>
            </w:pPr>
            <w:r w:rsidRPr="00674D85">
              <w:rPr>
                <w:lang w:val="en-NZ"/>
              </w:rPr>
              <w:t xml:space="preserve">What microbiological </w:t>
            </w:r>
            <w:r>
              <w:rPr>
                <w:lang w:val="en-NZ"/>
              </w:rPr>
              <w:t>monitoring</w:t>
            </w:r>
            <w:r w:rsidRPr="00674D85">
              <w:rPr>
                <w:lang w:val="en-NZ"/>
              </w:rPr>
              <w:t xml:space="preserve"> is undertaken?</w:t>
            </w:r>
          </w:p>
        </w:tc>
        <w:tc>
          <w:tcPr>
            <w:tcW w:w="558" w:type="dxa"/>
          </w:tcPr>
          <w:p w14:paraId="155A7962" w14:textId="77777777" w:rsidR="0011232B" w:rsidRPr="0011232B" w:rsidRDefault="0011232B" w:rsidP="00D4599D">
            <w:pPr>
              <w:spacing w:after="0"/>
              <w:rPr>
                <w:b/>
                <w:bCs/>
                <w:lang w:val="en-NZ"/>
              </w:rPr>
            </w:pPr>
          </w:p>
        </w:tc>
        <w:tc>
          <w:tcPr>
            <w:tcW w:w="504" w:type="dxa"/>
          </w:tcPr>
          <w:p w14:paraId="4AEF5E72" w14:textId="77777777" w:rsidR="0011232B" w:rsidRPr="0011232B" w:rsidRDefault="0011232B" w:rsidP="00D4599D">
            <w:pPr>
              <w:spacing w:after="0"/>
              <w:rPr>
                <w:b/>
                <w:bCs/>
                <w:lang w:val="en-NZ"/>
              </w:rPr>
            </w:pPr>
          </w:p>
        </w:tc>
        <w:tc>
          <w:tcPr>
            <w:tcW w:w="2769" w:type="dxa"/>
          </w:tcPr>
          <w:p w14:paraId="5C071DF2" w14:textId="77777777" w:rsidR="0011232B" w:rsidRPr="0011232B" w:rsidRDefault="0011232B" w:rsidP="00D4599D">
            <w:pPr>
              <w:spacing w:after="0"/>
              <w:rPr>
                <w:b/>
                <w:bCs/>
                <w:lang w:val="en-NZ"/>
              </w:rPr>
            </w:pPr>
          </w:p>
        </w:tc>
      </w:tr>
      <w:tr w:rsidR="004E1642" w:rsidRPr="0011232B" w14:paraId="015F5D2C" w14:textId="77777777" w:rsidTr="009D5114">
        <w:tc>
          <w:tcPr>
            <w:tcW w:w="5236" w:type="dxa"/>
          </w:tcPr>
          <w:p w14:paraId="6D51BFDD" w14:textId="77777777" w:rsidR="004E1642" w:rsidRDefault="004E1642" w:rsidP="00D4599D">
            <w:pPr>
              <w:spacing w:after="0"/>
              <w:rPr>
                <w:b/>
                <w:bCs/>
                <w:lang w:val="en-NZ"/>
              </w:rPr>
            </w:pPr>
            <w:r>
              <w:rPr>
                <w:b/>
                <w:bCs/>
                <w:lang w:val="en-NZ"/>
              </w:rPr>
              <w:t>Quality improvement</w:t>
            </w:r>
          </w:p>
          <w:p w14:paraId="0D680B54" w14:textId="23C1D39F" w:rsidR="004E1642" w:rsidRDefault="004E1642" w:rsidP="00D4599D">
            <w:pPr>
              <w:spacing w:after="0"/>
              <w:rPr>
                <w:b/>
                <w:bCs/>
                <w:lang w:val="en-NZ"/>
              </w:rPr>
            </w:pPr>
            <w:r>
              <w:rPr>
                <w:lang w:val="en-NZ"/>
              </w:rPr>
              <w:t>Is there a focus on evaluating procedures, controls, testing and staff training?</w:t>
            </w:r>
          </w:p>
        </w:tc>
        <w:tc>
          <w:tcPr>
            <w:tcW w:w="558" w:type="dxa"/>
          </w:tcPr>
          <w:p w14:paraId="6B874ACA" w14:textId="77777777" w:rsidR="004E1642" w:rsidRPr="0011232B" w:rsidRDefault="004E1642" w:rsidP="00D4599D">
            <w:pPr>
              <w:spacing w:after="0"/>
              <w:rPr>
                <w:b/>
                <w:bCs/>
                <w:lang w:val="en-NZ"/>
              </w:rPr>
            </w:pPr>
          </w:p>
        </w:tc>
        <w:tc>
          <w:tcPr>
            <w:tcW w:w="504" w:type="dxa"/>
          </w:tcPr>
          <w:p w14:paraId="404D06D7" w14:textId="77777777" w:rsidR="004E1642" w:rsidRPr="0011232B" w:rsidRDefault="004E1642" w:rsidP="00D4599D">
            <w:pPr>
              <w:spacing w:after="0"/>
              <w:rPr>
                <w:b/>
                <w:bCs/>
                <w:lang w:val="en-NZ"/>
              </w:rPr>
            </w:pPr>
          </w:p>
        </w:tc>
        <w:tc>
          <w:tcPr>
            <w:tcW w:w="2769" w:type="dxa"/>
          </w:tcPr>
          <w:p w14:paraId="660C4FD4" w14:textId="77777777" w:rsidR="004E1642" w:rsidRPr="0011232B" w:rsidRDefault="004E1642" w:rsidP="00D4599D">
            <w:pPr>
              <w:spacing w:after="0"/>
              <w:rPr>
                <w:b/>
                <w:bCs/>
                <w:lang w:val="en-NZ"/>
              </w:rPr>
            </w:pPr>
          </w:p>
        </w:tc>
      </w:tr>
    </w:tbl>
    <w:p w14:paraId="4AB29394" w14:textId="77777777" w:rsidR="0011232B" w:rsidRDefault="0011232B" w:rsidP="001D52A4"/>
    <w:p w14:paraId="79F91659" w14:textId="6C0D1E85" w:rsidR="001856BB" w:rsidRDefault="00573769" w:rsidP="00573769">
      <w:pPr>
        <w:pStyle w:val="Heading3"/>
      </w:pPr>
      <w:bookmarkStart w:id="82" w:name="_Toc217571882"/>
      <w:r>
        <w:lastRenderedPageBreak/>
        <w:t>Other areas</w:t>
      </w:r>
      <w:bookmarkEnd w:id="82"/>
    </w:p>
    <w:p w14:paraId="1B044641" w14:textId="0C02892D" w:rsidR="00573769" w:rsidRDefault="008C38F4" w:rsidP="00573769">
      <w:r>
        <w:t>Visit</w:t>
      </w:r>
      <w:r w:rsidR="00573769">
        <w:t xml:space="preserve"> any other departments </w:t>
      </w:r>
      <w:r w:rsidR="00372615">
        <w:t xml:space="preserve">in your facility </w:t>
      </w:r>
      <w:r w:rsidR="008C0F75">
        <w:t>e.g. urology, gynaecology, cardiac investigations, respiratory investigations</w:t>
      </w:r>
      <w:r w:rsidR="004D0598">
        <w:t>,</w:t>
      </w:r>
      <w:r w:rsidR="008C0F75">
        <w:t xml:space="preserve"> </w:t>
      </w:r>
      <w:r w:rsidR="00573769">
        <w:t>that reprocess</w:t>
      </w:r>
      <w:r>
        <w:t>es</w:t>
      </w:r>
      <w:r w:rsidR="00573769">
        <w:t xml:space="preserve"> </w:t>
      </w:r>
      <w:r w:rsidR="00372615">
        <w:t xml:space="preserve">semi-critical items requiring </w:t>
      </w:r>
      <w:r w:rsidR="00573769">
        <w:t>high-level</w:t>
      </w:r>
      <w:r w:rsidR="00372615">
        <w:t xml:space="preserve"> disinfection</w:t>
      </w:r>
      <w:r>
        <w:t xml:space="preserve"> and complete the table with the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16"/>
        <w:gridCol w:w="3300"/>
        <w:gridCol w:w="3300"/>
      </w:tblGrid>
      <w:tr w:rsidR="008C0F75" w:rsidRPr="008327D4" w14:paraId="0F44795E" w14:textId="4BA8EDAF" w:rsidTr="008C0F75">
        <w:trPr>
          <w:trHeight w:val="20"/>
          <w:tblHeader/>
        </w:trPr>
        <w:tc>
          <w:tcPr>
            <w:tcW w:w="1340" w:type="pct"/>
            <w:shd w:val="clear" w:color="auto" w:fill="92CDDC"/>
          </w:tcPr>
          <w:p w14:paraId="75710E1A" w14:textId="65461E56" w:rsidR="008C0F75" w:rsidRPr="008327D4" w:rsidRDefault="008C0F75" w:rsidP="005F59CD">
            <w:pPr>
              <w:keepNext/>
              <w:rPr>
                <w:b/>
              </w:rPr>
            </w:pPr>
            <w:r>
              <w:rPr>
                <w:b/>
              </w:rPr>
              <w:t>Department</w:t>
            </w:r>
          </w:p>
        </w:tc>
        <w:tc>
          <w:tcPr>
            <w:tcW w:w="1830" w:type="pct"/>
            <w:shd w:val="clear" w:color="auto" w:fill="92CDDC"/>
          </w:tcPr>
          <w:p w14:paraId="0D36ED91" w14:textId="74EC8E54" w:rsidR="008C0F75" w:rsidRPr="008327D4" w:rsidRDefault="008C0F75" w:rsidP="005F59CD">
            <w:pPr>
              <w:keepNext/>
              <w:rPr>
                <w:b/>
              </w:rPr>
            </w:pPr>
            <w:r>
              <w:rPr>
                <w:b/>
              </w:rPr>
              <w:t xml:space="preserve">Devices/equipment reprocessed </w:t>
            </w:r>
          </w:p>
        </w:tc>
        <w:tc>
          <w:tcPr>
            <w:tcW w:w="1830" w:type="pct"/>
            <w:shd w:val="clear" w:color="auto" w:fill="92CDDC"/>
          </w:tcPr>
          <w:p w14:paraId="2AB33FBF" w14:textId="6223F21A" w:rsidR="008C0F75" w:rsidRDefault="008C0F75" w:rsidP="005F59CD">
            <w:pPr>
              <w:keepNext/>
              <w:rPr>
                <w:b/>
              </w:rPr>
            </w:pPr>
            <w:r>
              <w:rPr>
                <w:b/>
              </w:rPr>
              <w:t>Method of reprocessing</w:t>
            </w:r>
          </w:p>
        </w:tc>
      </w:tr>
      <w:tr w:rsidR="008C0F75" w:rsidRPr="008327D4" w14:paraId="066C8AA5" w14:textId="0CA6BDFD" w:rsidTr="008C0F75">
        <w:trPr>
          <w:trHeight w:val="20"/>
        </w:trPr>
        <w:tc>
          <w:tcPr>
            <w:tcW w:w="1340" w:type="pct"/>
          </w:tcPr>
          <w:p w14:paraId="40E7599D" w14:textId="1F75BCF0" w:rsidR="008C0F75" w:rsidRPr="008327D4" w:rsidRDefault="008C0F75" w:rsidP="004D0598">
            <w:pPr>
              <w:pStyle w:val="ListBullet"/>
              <w:numPr>
                <w:ilvl w:val="0"/>
                <w:numId w:val="0"/>
              </w:numPr>
            </w:pPr>
          </w:p>
        </w:tc>
        <w:tc>
          <w:tcPr>
            <w:tcW w:w="1830" w:type="pct"/>
          </w:tcPr>
          <w:p w14:paraId="0665B20F" w14:textId="77777777" w:rsidR="008C0F75" w:rsidRPr="008327D4" w:rsidRDefault="008C0F75" w:rsidP="005F59CD"/>
        </w:tc>
        <w:tc>
          <w:tcPr>
            <w:tcW w:w="1830" w:type="pct"/>
          </w:tcPr>
          <w:p w14:paraId="73D34496" w14:textId="77777777" w:rsidR="008C0F75" w:rsidRPr="008327D4" w:rsidRDefault="008C0F75" w:rsidP="005F59CD"/>
        </w:tc>
      </w:tr>
      <w:tr w:rsidR="008C0F75" w:rsidRPr="008327D4" w14:paraId="55C3C866" w14:textId="00C22E6A" w:rsidTr="008C0F75">
        <w:trPr>
          <w:trHeight w:val="20"/>
        </w:trPr>
        <w:tc>
          <w:tcPr>
            <w:tcW w:w="1340" w:type="pct"/>
          </w:tcPr>
          <w:p w14:paraId="45D55E9C" w14:textId="0AC4AB4C" w:rsidR="008C0F75" w:rsidRPr="008327D4" w:rsidRDefault="008C0F75" w:rsidP="004D0598">
            <w:pPr>
              <w:pStyle w:val="ListBullet"/>
              <w:numPr>
                <w:ilvl w:val="0"/>
                <w:numId w:val="0"/>
              </w:numPr>
            </w:pPr>
          </w:p>
        </w:tc>
        <w:tc>
          <w:tcPr>
            <w:tcW w:w="1830" w:type="pct"/>
          </w:tcPr>
          <w:p w14:paraId="259B66CF" w14:textId="77777777" w:rsidR="008C0F75" w:rsidRPr="008327D4" w:rsidRDefault="008C0F75" w:rsidP="005F59CD"/>
        </w:tc>
        <w:tc>
          <w:tcPr>
            <w:tcW w:w="1830" w:type="pct"/>
          </w:tcPr>
          <w:p w14:paraId="347B3D73" w14:textId="77777777" w:rsidR="008C0F75" w:rsidRPr="008327D4" w:rsidRDefault="008C0F75" w:rsidP="005F59CD"/>
        </w:tc>
      </w:tr>
      <w:tr w:rsidR="004D0598" w:rsidRPr="008327D4" w14:paraId="7BBF9378" w14:textId="77777777" w:rsidTr="008C0F75">
        <w:trPr>
          <w:trHeight w:val="20"/>
        </w:trPr>
        <w:tc>
          <w:tcPr>
            <w:tcW w:w="1340" w:type="pct"/>
          </w:tcPr>
          <w:p w14:paraId="34222C4F" w14:textId="77777777" w:rsidR="004D0598" w:rsidRPr="008327D4" w:rsidRDefault="004D0598" w:rsidP="004D0598">
            <w:pPr>
              <w:pStyle w:val="ListBullet"/>
              <w:numPr>
                <w:ilvl w:val="0"/>
                <w:numId w:val="0"/>
              </w:numPr>
            </w:pPr>
          </w:p>
        </w:tc>
        <w:tc>
          <w:tcPr>
            <w:tcW w:w="1830" w:type="pct"/>
          </w:tcPr>
          <w:p w14:paraId="1E0AA426" w14:textId="77777777" w:rsidR="004D0598" w:rsidRPr="008327D4" w:rsidRDefault="004D0598" w:rsidP="005F59CD"/>
        </w:tc>
        <w:tc>
          <w:tcPr>
            <w:tcW w:w="1830" w:type="pct"/>
          </w:tcPr>
          <w:p w14:paraId="19480A4B" w14:textId="77777777" w:rsidR="004D0598" w:rsidRPr="008327D4" w:rsidRDefault="004D0598" w:rsidP="005F59CD"/>
        </w:tc>
      </w:tr>
    </w:tbl>
    <w:p w14:paraId="4955D978" w14:textId="199830EE" w:rsidR="00372615" w:rsidRPr="00573769" w:rsidRDefault="00372615" w:rsidP="00573769"/>
    <w:sectPr w:rsidR="00372615" w:rsidRPr="00573769" w:rsidSect="00017630">
      <w:headerReference w:type="default" r:id="rId30"/>
      <w:footerReference w:type="default" r:id="rId31"/>
      <w:pgSz w:w="11906" w:h="16838"/>
      <w:pgMar w:top="1440" w:right="1440" w:bottom="1440" w:left="1440" w:header="39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6FD9" w14:textId="77777777" w:rsidR="002015F8" w:rsidRDefault="002015F8">
      <w:pPr>
        <w:spacing w:after="0"/>
      </w:pPr>
      <w:r>
        <w:separator/>
      </w:r>
    </w:p>
  </w:endnote>
  <w:endnote w:type="continuationSeparator" w:id="0">
    <w:p w14:paraId="7E7F2892" w14:textId="77777777" w:rsidR="002015F8" w:rsidRDefault="002015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Gotham Book">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otham Medium">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F22D" w14:textId="363FAC5D" w:rsidR="0041264C" w:rsidRPr="00E86429" w:rsidRDefault="0041264C" w:rsidP="00E86429">
    <w:pPr>
      <w:pStyle w:val="Footer"/>
      <w:tabs>
        <w:tab w:val="clear" w:pos="4680"/>
        <w:tab w:val="clear" w:pos="9360"/>
      </w:tabs>
      <w:rPr>
        <w:rFonts w:asciiTheme="minorHAnsi" w:hAnsiTheme="minorHAnsi" w:cstheme="minorHAnsi"/>
        <w:sz w:val="20"/>
        <w:szCs w:val="20"/>
      </w:rPr>
    </w:pPr>
    <w:r w:rsidRPr="005009CE">
      <w:rPr>
        <w:rFonts w:asciiTheme="minorHAnsi" w:hAnsiTheme="minorHAnsi" w:cstheme="minorHAnsi"/>
        <w:sz w:val="20"/>
        <w:szCs w:val="20"/>
      </w:rPr>
      <w:t xml:space="preserve">Module </w:t>
    </w:r>
    <w:r>
      <w:rPr>
        <w:rFonts w:asciiTheme="minorHAnsi" w:hAnsiTheme="minorHAnsi" w:cstheme="minorHAnsi"/>
        <w:sz w:val="20"/>
        <w:szCs w:val="20"/>
      </w:rPr>
      <w:t>8</w:t>
    </w:r>
    <w:r w:rsidRPr="005009CE">
      <w:rPr>
        <w:rFonts w:asciiTheme="minorHAnsi" w:hAnsiTheme="minorHAnsi" w:cstheme="minorHAnsi"/>
        <w:sz w:val="20"/>
        <w:szCs w:val="20"/>
      </w:rPr>
      <w:t xml:space="preserve">: </w:t>
    </w:r>
    <w:r>
      <w:rPr>
        <w:rFonts w:asciiTheme="minorHAnsi" w:hAnsiTheme="minorHAnsi" w:cstheme="minorHAnsi"/>
        <w:sz w:val="20"/>
        <w:szCs w:val="20"/>
      </w:rPr>
      <w:t>Cleaning, Disinfection and Sterilisation of Medical Devices</w:t>
    </w:r>
    <w:r w:rsidRPr="005009CE">
      <w:rPr>
        <w:rFonts w:asciiTheme="minorHAnsi" w:hAnsiTheme="minorHAnsi" w:cstheme="minorHAnsi"/>
        <w:sz w:val="20"/>
        <w:szCs w:val="20"/>
      </w:rPr>
      <w:tab/>
    </w:r>
    <w:r>
      <w:rPr>
        <w:rFonts w:asciiTheme="minorHAnsi" w:hAnsiTheme="minorHAnsi" w:cstheme="minorHAnsi"/>
        <w:sz w:val="20"/>
        <w:szCs w:val="20"/>
      </w:rPr>
      <w:tab/>
    </w:r>
    <w:r w:rsidRPr="005009CE">
      <w:rPr>
        <w:rFonts w:asciiTheme="minorHAnsi" w:hAnsiTheme="minorHAnsi" w:cstheme="minorHAnsi"/>
        <w:sz w:val="20"/>
        <w:szCs w:val="20"/>
      </w:rPr>
      <w:t>v</w:t>
    </w:r>
    <w:r w:rsidR="00E92DC2">
      <w:rPr>
        <w:rFonts w:asciiTheme="minorHAnsi" w:hAnsiTheme="minorHAnsi" w:cstheme="minorHAnsi"/>
        <w:sz w:val="20"/>
        <w:szCs w:val="20"/>
      </w:rPr>
      <w:t>4</w:t>
    </w:r>
    <w:r w:rsidRPr="005009CE">
      <w:rPr>
        <w:rFonts w:asciiTheme="minorHAnsi" w:hAnsiTheme="minorHAnsi" w:cstheme="minorHAnsi"/>
        <w:sz w:val="20"/>
        <w:szCs w:val="20"/>
      </w:rPr>
      <w:t xml:space="preserve"> </w:t>
    </w:r>
    <w:r w:rsidR="00FA2FAD">
      <w:rPr>
        <w:rFonts w:asciiTheme="minorHAnsi" w:hAnsiTheme="minorHAnsi" w:cstheme="minorHAnsi"/>
        <w:sz w:val="20"/>
        <w:szCs w:val="20"/>
      </w:rPr>
      <w:t>Jan 2026</w:t>
    </w:r>
    <w:r w:rsidRPr="005009CE">
      <w:rPr>
        <w:rFonts w:asciiTheme="minorHAnsi" w:hAnsiTheme="minorHAnsi" w:cstheme="minorHAnsi"/>
        <w:sz w:val="20"/>
        <w:szCs w:val="20"/>
      </w:rPr>
      <w:tab/>
    </w:r>
    <w:r w:rsidR="00B24D5F" w:rsidRPr="0003065D">
      <w:rPr>
        <w:rFonts w:asciiTheme="minorHAnsi" w:hAnsiTheme="minorHAnsi" w:cstheme="minorHAnsi"/>
        <w:sz w:val="20"/>
        <w:szCs w:val="20"/>
        <w:lang w:val="en-GB"/>
      </w:rPr>
      <w:t xml:space="preserve">Page </w:t>
    </w:r>
    <w:r w:rsidR="00B24D5F" w:rsidRPr="0003065D">
      <w:rPr>
        <w:rFonts w:asciiTheme="minorHAnsi" w:hAnsiTheme="minorHAnsi" w:cstheme="minorHAnsi"/>
        <w:sz w:val="20"/>
        <w:szCs w:val="20"/>
        <w:lang w:val="en-GB"/>
      </w:rPr>
      <w:fldChar w:fldCharType="begin"/>
    </w:r>
    <w:r w:rsidR="00B24D5F" w:rsidRPr="0003065D">
      <w:rPr>
        <w:rFonts w:asciiTheme="minorHAnsi" w:hAnsiTheme="minorHAnsi" w:cstheme="minorHAnsi"/>
        <w:sz w:val="20"/>
        <w:szCs w:val="20"/>
        <w:lang w:val="en-GB"/>
      </w:rPr>
      <w:instrText xml:space="preserve"> PAGE </w:instrText>
    </w:r>
    <w:r w:rsidR="00B24D5F" w:rsidRPr="0003065D">
      <w:rPr>
        <w:rFonts w:asciiTheme="minorHAnsi" w:hAnsiTheme="minorHAnsi" w:cstheme="minorHAnsi"/>
        <w:sz w:val="20"/>
        <w:szCs w:val="20"/>
        <w:lang w:val="en-GB"/>
      </w:rPr>
      <w:fldChar w:fldCharType="separate"/>
    </w:r>
    <w:r w:rsidR="00B24D5F" w:rsidRPr="0003065D">
      <w:rPr>
        <w:rFonts w:asciiTheme="minorHAnsi" w:hAnsiTheme="minorHAnsi" w:cstheme="minorHAnsi"/>
        <w:noProof/>
        <w:sz w:val="20"/>
        <w:szCs w:val="20"/>
        <w:lang w:val="en-GB"/>
      </w:rPr>
      <w:t>12</w:t>
    </w:r>
    <w:r w:rsidR="00B24D5F" w:rsidRPr="0003065D">
      <w:rPr>
        <w:rFonts w:asciiTheme="minorHAnsi" w:hAnsiTheme="minorHAnsi" w:cstheme="minorHAnsi"/>
        <w:sz w:val="20"/>
        <w:szCs w:val="20"/>
        <w:lang w:val="en-GB"/>
      </w:rPr>
      <w:fldChar w:fldCharType="end"/>
    </w:r>
    <w:r w:rsidR="00B24D5F" w:rsidRPr="0003065D">
      <w:rPr>
        <w:rFonts w:asciiTheme="minorHAnsi" w:hAnsiTheme="minorHAnsi" w:cstheme="minorHAnsi"/>
        <w:sz w:val="20"/>
        <w:szCs w:val="20"/>
        <w:lang w:val="en-GB"/>
      </w:rPr>
      <w:t xml:space="preserve"> of </w:t>
    </w:r>
    <w:r w:rsidR="00E25B8F">
      <w:rPr>
        <w:rFonts w:asciiTheme="minorHAnsi" w:hAnsiTheme="minorHAnsi" w:cstheme="minorHAnsi"/>
        <w:sz w:val="20"/>
        <w:szCs w:val="20"/>
        <w:lang w:val="en-GB"/>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2FFA9" w14:textId="77777777" w:rsidR="002015F8" w:rsidRDefault="002015F8">
      <w:pPr>
        <w:spacing w:after="0"/>
      </w:pPr>
      <w:r>
        <w:separator/>
      </w:r>
    </w:p>
  </w:footnote>
  <w:footnote w:type="continuationSeparator" w:id="0">
    <w:p w14:paraId="3F61995A" w14:textId="77777777" w:rsidR="002015F8" w:rsidRDefault="002015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696F" w14:textId="47CAB76E" w:rsidR="0041264C" w:rsidRPr="007373A7" w:rsidRDefault="0041264C" w:rsidP="00E86429">
    <w:pPr>
      <w:pStyle w:val="Heading3"/>
    </w:pPr>
    <w:r w:rsidRPr="006B2F21">
      <w:rPr>
        <w:noProof/>
        <w:lang w:val="en-NZ" w:eastAsia="en-NZ"/>
      </w:rPr>
      <w:drawing>
        <wp:anchor distT="0" distB="0" distL="114300" distR="114300" simplePos="0" relativeHeight="251659264" behindDoc="1" locked="0" layoutInCell="1" allowOverlap="1" wp14:anchorId="3D339FBB" wp14:editId="0083A7A6">
          <wp:simplePos x="0" y="0"/>
          <wp:positionH relativeFrom="column">
            <wp:posOffset>-350520</wp:posOffset>
          </wp:positionH>
          <wp:positionV relativeFrom="paragraph">
            <wp:posOffset>-137641</wp:posOffset>
          </wp:positionV>
          <wp:extent cx="1512570" cy="604520"/>
          <wp:effectExtent l="0" t="0" r="0" b="5080"/>
          <wp:wrapTight wrapText="bothSides">
            <wp:wrapPolygon edited="0">
              <wp:start x="0" y="0"/>
              <wp:lineTo x="0" y="21328"/>
              <wp:lineTo x="21401" y="21328"/>
              <wp:lineTo x="21401" y="0"/>
              <wp:lineTo x="0" y="0"/>
            </wp:wrapPolygon>
          </wp:wrapTight>
          <wp:docPr id="1137369914" name="Picture 11373699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2570" cy="604520"/>
                  </a:xfrm>
                  <a:prstGeom prst="rect">
                    <a:avLst/>
                  </a:prstGeom>
                </pic:spPr>
              </pic:pic>
            </a:graphicData>
          </a:graphic>
          <wp14:sizeRelH relativeFrom="page">
            <wp14:pctWidth>0</wp14:pctWidth>
          </wp14:sizeRelH>
          <wp14:sizeRelV relativeFrom="page">
            <wp14:pctHeight>0</wp14:pctHeight>
          </wp14:sizeRelV>
        </wp:anchor>
      </w:drawing>
    </w:r>
    <w:r w:rsidR="006143B6">
      <w:t xml:space="preserve">Fundamentals of </w:t>
    </w:r>
    <w:r w:rsidRPr="006B2F21">
      <w:t xml:space="preserve">Infection Prevention &amp; Control Programme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FAB852"/>
    <w:lvl w:ilvl="0">
      <w:start w:val="1"/>
      <w:numFmt w:val="decimal"/>
      <w:pStyle w:val="ListNumber5"/>
      <w:lvlText w:val="%1."/>
      <w:lvlJc w:val="left"/>
      <w:pPr>
        <w:tabs>
          <w:tab w:val="num" w:pos="1789"/>
        </w:tabs>
        <w:ind w:left="1789" w:hanging="360"/>
      </w:pPr>
    </w:lvl>
  </w:abstractNum>
  <w:abstractNum w:abstractNumId="1" w15:restartNumberingAfterBreak="0">
    <w:nsid w:val="FFFFFF7D"/>
    <w:multiLevelType w:val="singleLevel"/>
    <w:tmpl w:val="CFCEBF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2E25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D6ABF0"/>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F26821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3267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2D0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1294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16A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422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7251A"/>
    <w:multiLevelType w:val="multilevel"/>
    <w:tmpl w:val="170A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577958"/>
    <w:multiLevelType w:val="multilevel"/>
    <w:tmpl w:val="D39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126BB0"/>
    <w:multiLevelType w:val="hybridMultilevel"/>
    <w:tmpl w:val="981C05FA"/>
    <w:lvl w:ilvl="0" w:tplc="B786171A">
      <w:start w:val="1"/>
      <w:numFmt w:val="bullet"/>
      <w:pStyle w:val="ListBullet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1639B"/>
    <w:multiLevelType w:val="hybridMultilevel"/>
    <w:tmpl w:val="780ABD18"/>
    <w:lvl w:ilvl="0" w:tplc="3A38C266">
      <w:start w:val="1"/>
      <w:numFmt w:val="upperRoman"/>
      <w:lvlText w:val="%1."/>
      <w:lvlJc w:val="left"/>
      <w:pPr>
        <w:tabs>
          <w:tab w:val="num" w:pos="360"/>
        </w:tabs>
        <w:ind w:left="360" w:hanging="360"/>
      </w:pPr>
      <w:rPr>
        <w:rFonts w:hint="default"/>
        <w:b/>
        <w:i w:val="0"/>
        <w:sz w:val="24"/>
        <w:szCs w:val="24"/>
      </w:rPr>
    </w:lvl>
    <w:lvl w:ilvl="1" w:tplc="C07E12A0">
      <w:start w:val="1"/>
      <w:numFmt w:val="lowerRoman"/>
      <w:pStyle w:val="BodyText2"/>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AE03A9"/>
    <w:multiLevelType w:val="hybridMultilevel"/>
    <w:tmpl w:val="235C09FC"/>
    <w:lvl w:ilvl="0" w:tplc="FFFFFFFF">
      <w:start w:val="1"/>
      <w:numFmt w:val="decimal"/>
      <w:lvlText w:val="%1."/>
      <w:lvlJc w:val="left"/>
    </w:lvl>
    <w:lvl w:ilvl="1" w:tplc="5BA4F790">
      <w:start w:val="1"/>
      <w:numFmt w:val="bullet"/>
      <w:lvlText w:val=""/>
      <w:lvlJc w:val="left"/>
      <w:rPr>
        <w:rFonts w:ascii="Symbol" w:hAnsi="Symbol" w:hint="default"/>
        <w:sz w:val="28"/>
        <w:szCs w:val="28"/>
      </w:rPr>
    </w:lvl>
    <w:lvl w:ilvl="2" w:tplc="3AEA6EC0">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6753A32"/>
    <w:multiLevelType w:val="multilevel"/>
    <w:tmpl w:val="AA1A32B6"/>
    <w:lvl w:ilvl="0">
      <w:start w:val="1"/>
      <w:numFmt w:val="upperRoman"/>
      <w:lvlText w:val="%1."/>
      <w:lvlJc w:val="left"/>
      <w:pPr>
        <w:ind w:left="360" w:hanging="360"/>
      </w:pPr>
      <w:rPr>
        <w:rFonts w:hint="default"/>
      </w:rPr>
    </w:lvl>
    <w:lvl w:ilvl="1">
      <w:start w:val="1"/>
      <w:numFmt w:val="decimal"/>
      <w:pStyle w:val="H3Numbere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pStyle w:val="H5numbered"/>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DD645E"/>
    <w:multiLevelType w:val="multilevel"/>
    <w:tmpl w:val="532A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E6153B"/>
    <w:multiLevelType w:val="hybridMultilevel"/>
    <w:tmpl w:val="43801438"/>
    <w:lvl w:ilvl="0" w:tplc="D4A2E7D8">
      <w:start w:val="1"/>
      <w:numFmt w:val="bullet"/>
      <w:lvlText w:val=""/>
      <w:lvlJc w:val="left"/>
      <w:pPr>
        <w:tabs>
          <w:tab w:val="num" w:pos="360"/>
        </w:tabs>
        <w:ind w:left="360" w:hanging="360"/>
      </w:pPr>
      <w:rPr>
        <w:rFonts w:ascii="Symbol" w:hAnsi="Symbol" w:hint="default"/>
        <w:sz w:val="28"/>
        <w:szCs w:val="28"/>
      </w:rPr>
    </w:lvl>
    <w:lvl w:ilvl="1" w:tplc="E1CAA6A2">
      <w:start w:val="1"/>
      <w:numFmt w:val="lowerRoman"/>
      <w:lvlText w:val="%2."/>
      <w:lvlJc w:val="left"/>
      <w:pPr>
        <w:tabs>
          <w:tab w:val="num" w:pos="1080"/>
        </w:tabs>
        <w:ind w:left="1080" w:hanging="360"/>
      </w:pPr>
      <w:rPr>
        <w:rFonts w:ascii="Arial" w:hAnsi="Arial" w:hint="default"/>
        <w:b/>
        <w:i w:val="0"/>
        <w:sz w:val="22"/>
        <w:szCs w:val="22"/>
      </w:rPr>
    </w:lvl>
    <w:lvl w:ilvl="2" w:tplc="82C4FA8A">
      <w:start w:val="1"/>
      <w:numFmt w:val="lowerRoman"/>
      <w:lvlText w:val="%3."/>
      <w:lvlJc w:val="right"/>
      <w:pPr>
        <w:tabs>
          <w:tab w:val="num" w:pos="360"/>
        </w:tabs>
        <w:ind w:left="360" w:hanging="360"/>
      </w:pPr>
      <w:rPr>
        <w:rFonts w:hint="default"/>
      </w:rPr>
    </w:lvl>
    <w:lvl w:ilvl="3" w:tplc="14090001">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6ABAFFAE">
      <w:start w:val="1"/>
      <w:numFmt w:val="lowerLetter"/>
      <w:lvlText w:val="%7)"/>
      <w:lvlJc w:val="left"/>
      <w:pPr>
        <w:ind w:left="4680" w:hanging="360"/>
      </w:pPr>
      <w:rPr>
        <w:rFonts w:hint="default"/>
      </w:rPr>
    </w:lvl>
    <w:lvl w:ilvl="7" w:tplc="586488F8">
      <w:start w:val="5"/>
      <w:numFmt w:val="bullet"/>
      <w:lvlText w:val="–"/>
      <w:lvlJc w:val="left"/>
      <w:pPr>
        <w:ind w:left="5400" w:hanging="360"/>
      </w:pPr>
      <w:rPr>
        <w:rFonts w:ascii="Calibri" w:eastAsia="Calibri" w:hAnsi="Calibri" w:cs="Times New Roman" w:hint="default"/>
        <w:color w:val="000000"/>
      </w:rPr>
    </w:lvl>
    <w:lvl w:ilvl="8" w:tplc="0409001B" w:tentative="1">
      <w:start w:val="1"/>
      <w:numFmt w:val="lowerRoman"/>
      <w:lvlText w:val="%9."/>
      <w:lvlJc w:val="right"/>
      <w:pPr>
        <w:tabs>
          <w:tab w:val="num" w:pos="6120"/>
        </w:tabs>
        <w:ind w:left="6120" w:hanging="180"/>
      </w:pPr>
    </w:lvl>
  </w:abstractNum>
  <w:abstractNum w:abstractNumId="18" w15:restartNumberingAfterBreak="0">
    <w:nsid w:val="28F15F9D"/>
    <w:multiLevelType w:val="hybridMultilevel"/>
    <w:tmpl w:val="369A40CA"/>
    <w:lvl w:ilvl="0" w:tplc="D4A2E7D8">
      <w:start w:val="1"/>
      <w:numFmt w:val="bullet"/>
      <w:lvlText w:val=""/>
      <w:lvlJc w:val="left"/>
      <w:pPr>
        <w:tabs>
          <w:tab w:val="num" w:pos="360"/>
        </w:tabs>
        <w:ind w:left="360" w:hanging="360"/>
      </w:pPr>
      <w:rPr>
        <w:rFonts w:ascii="Symbol" w:hAnsi="Symbol" w:hint="default"/>
        <w:sz w:val="28"/>
        <w:szCs w:val="28"/>
      </w:rPr>
    </w:lvl>
    <w:lvl w:ilvl="1" w:tplc="E1CAA6A2">
      <w:start w:val="1"/>
      <w:numFmt w:val="lowerRoman"/>
      <w:lvlText w:val="%2."/>
      <w:lvlJc w:val="left"/>
      <w:pPr>
        <w:tabs>
          <w:tab w:val="num" w:pos="1080"/>
        </w:tabs>
        <w:ind w:left="1080" w:hanging="360"/>
      </w:pPr>
      <w:rPr>
        <w:rFonts w:ascii="Arial" w:hAnsi="Arial" w:hint="default"/>
        <w:b/>
        <w:i w:val="0"/>
        <w:sz w:val="22"/>
        <w:szCs w:val="22"/>
      </w:rPr>
    </w:lvl>
    <w:lvl w:ilvl="2" w:tplc="82C4FA8A">
      <w:start w:val="1"/>
      <w:numFmt w:val="lowerRoman"/>
      <w:lvlText w:val="%3."/>
      <w:lvlJc w:val="righ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6ABAFFAE">
      <w:start w:val="1"/>
      <w:numFmt w:val="lowerLetter"/>
      <w:lvlText w:val="%7)"/>
      <w:lvlJc w:val="left"/>
      <w:pPr>
        <w:ind w:left="4680" w:hanging="360"/>
      </w:pPr>
      <w:rPr>
        <w:rFonts w:hint="default"/>
      </w:rPr>
    </w:lvl>
    <w:lvl w:ilvl="7" w:tplc="586488F8">
      <w:start w:val="5"/>
      <w:numFmt w:val="bullet"/>
      <w:lvlText w:val="–"/>
      <w:lvlJc w:val="left"/>
      <w:pPr>
        <w:ind w:left="5400" w:hanging="360"/>
      </w:pPr>
      <w:rPr>
        <w:rFonts w:ascii="Calibri" w:eastAsia="Calibri" w:hAnsi="Calibri" w:cs="Times New Roman" w:hint="default"/>
        <w:color w:val="000000"/>
      </w:rPr>
    </w:lvl>
    <w:lvl w:ilvl="8" w:tplc="0409001B" w:tentative="1">
      <w:start w:val="1"/>
      <w:numFmt w:val="lowerRoman"/>
      <w:lvlText w:val="%9."/>
      <w:lvlJc w:val="right"/>
      <w:pPr>
        <w:tabs>
          <w:tab w:val="num" w:pos="6120"/>
        </w:tabs>
        <w:ind w:left="6120" w:hanging="180"/>
      </w:pPr>
    </w:lvl>
  </w:abstractNum>
  <w:abstractNum w:abstractNumId="19" w15:restartNumberingAfterBreak="0">
    <w:nsid w:val="2D71159C"/>
    <w:multiLevelType w:val="hybridMultilevel"/>
    <w:tmpl w:val="728C014A"/>
    <w:lvl w:ilvl="0" w:tplc="334EBA56">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076218"/>
    <w:multiLevelType w:val="hybridMultilevel"/>
    <w:tmpl w:val="2C98305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1" w15:restartNumberingAfterBreak="0">
    <w:nsid w:val="347357C2"/>
    <w:multiLevelType w:val="hybridMultilevel"/>
    <w:tmpl w:val="4E2EA562"/>
    <w:lvl w:ilvl="0" w:tplc="37D8B5A0">
      <w:start w:val="1"/>
      <w:numFmt w:val="bullet"/>
      <w:pStyle w:val="ListParagraph"/>
      <w:lvlText w:val=""/>
      <w:lvlJc w:val="left"/>
      <w:pPr>
        <w:ind w:left="284" w:hanging="284"/>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3E452452"/>
    <w:multiLevelType w:val="hybridMultilevel"/>
    <w:tmpl w:val="D81C5966"/>
    <w:lvl w:ilvl="0" w:tplc="2B048500">
      <w:start w:val="1"/>
      <w:numFmt w:val="bullet"/>
      <w:pStyle w:val="ListBullet5"/>
      <w:lvlText w:val="o"/>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0A5371E"/>
    <w:multiLevelType w:val="hybridMultilevel"/>
    <w:tmpl w:val="54A8447A"/>
    <w:lvl w:ilvl="0" w:tplc="78A4B89C">
      <w:start w:val="1"/>
      <w:numFmt w:val="bullet"/>
      <w:lvlText w:val=""/>
      <w:lvlJc w:val="left"/>
      <w:pPr>
        <w:ind w:left="360" w:hanging="360"/>
      </w:pPr>
      <w:rPr>
        <w:rFonts w:ascii="Symbol" w:hAnsi="Symbol" w:hint="default"/>
        <w:color w:val="000000" w:themeColor="text1"/>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4" w15:restartNumberingAfterBreak="0">
    <w:nsid w:val="40FB1892"/>
    <w:multiLevelType w:val="hybridMultilevel"/>
    <w:tmpl w:val="29A62E7C"/>
    <w:lvl w:ilvl="0" w:tplc="DA94DC56">
      <w:start w:val="1"/>
      <w:numFmt w:val="bullet"/>
      <w:pStyle w:val="ListBullet3"/>
      <w:lvlText w:val="o"/>
      <w:lvlJc w:val="left"/>
      <w:pPr>
        <w:tabs>
          <w:tab w:val="num" w:pos="1440"/>
        </w:tabs>
        <w:ind w:left="1440" w:hanging="360"/>
      </w:pPr>
      <w:rPr>
        <w:rFonts w:ascii="Courier New" w:hAnsi="Courier New"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709C1"/>
    <w:multiLevelType w:val="hybridMultilevel"/>
    <w:tmpl w:val="2CBEF734"/>
    <w:lvl w:ilvl="0" w:tplc="3F504CFE">
      <w:start w:val="1"/>
      <w:numFmt w:val="none"/>
      <w:pStyle w:val="Heading1"/>
      <w:lvlText w:val=""/>
      <w:lvlJc w:val="left"/>
      <w:pPr>
        <w:ind w:left="360" w:hanging="360"/>
      </w:pPr>
      <w:rPr>
        <w:rFonts w:hint="default"/>
      </w:rPr>
    </w:lvl>
    <w:lvl w:ilvl="1" w:tplc="10090019" w:tentative="1">
      <w:start w:val="1"/>
      <w:numFmt w:val="lowerLetter"/>
      <w:lvlText w:val="%2."/>
      <w:lvlJc w:val="left"/>
      <w:pPr>
        <w:ind w:left="1298" w:hanging="360"/>
      </w:pPr>
    </w:lvl>
    <w:lvl w:ilvl="2" w:tplc="1009001B" w:tentative="1">
      <w:start w:val="1"/>
      <w:numFmt w:val="lowerRoman"/>
      <w:lvlText w:val="%3."/>
      <w:lvlJc w:val="right"/>
      <w:pPr>
        <w:ind w:left="2018" w:hanging="180"/>
      </w:pPr>
    </w:lvl>
    <w:lvl w:ilvl="3" w:tplc="1009000F" w:tentative="1">
      <w:start w:val="1"/>
      <w:numFmt w:val="decimal"/>
      <w:lvlText w:val="%4."/>
      <w:lvlJc w:val="left"/>
      <w:pPr>
        <w:ind w:left="2738" w:hanging="360"/>
      </w:pPr>
    </w:lvl>
    <w:lvl w:ilvl="4" w:tplc="10090019" w:tentative="1">
      <w:start w:val="1"/>
      <w:numFmt w:val="lowerLetter"/>
      <w:lvlText w:val="%5."/>
      <w:lvlJc w:val="left"/>
      <w:pPr>
        <w:ind w:left="3458" w:hanging="360"/>
      </w:pPr>
    </w:lvl>
    <w:lvl w:ilvl="5" w:tplc="1009001B" w:tentative="1">
      <w:start w:val="1"/>
      <w:numFmt w:val="lowerRoman"/>
      <w:lvlText w:val="%6."/>
      <w:lvlJc w:val="right"/>
      <w:pPr>
        <w:ind w:left="4178" w:hanging="180"/>
      </w:pPr>
    </w:lvl>
    <w:lvl w:ilvl="6" w:tplc="1009000F" w:tentative="1">
      <w:start w:val="1"/>
      <w:numFmt w:val="decimal"/>
      <w:lvlText w:val="%7."/>
      <w:lvlJc w:val="left"/>
      <w:pPr>
        <w:ind w:left="4898" w:hanging="360"/>
      </w:pPr>
    </w:lvl>
    <w:lvl w:ilvl="7" w:tplc="10090019" w:tentative="1">
      <w:start w:val="1"/>
      <w:numFmt w:val="lowerLetter"/>
      <w:lvlText w:val="%8."/>
      <w:lvlJc w:val="left"/>
      <w:pPr>
        <w:ind w:left="5618" w:hanging="360"/>
      </w:pPr>
    </w:lvl>
    <w:lvl w:ilvl="8" w:tplc="1009001B" w:tentative="1">
      <w:start w:val="1"/>
      <w:numFmt w:val="lowerRoman"/>
      <w:lvlText w:val="%9."/>
      <w:lvlJc w:val="right"/>
      <w:pPr>
        <w:ind w:left="6338" w:hanging="180"/>
      </w:pPr>
    </w:lvl>
  </w:abstractNum>
  <w:abstractNum w:abstractNumId="26" w15:restartNumberingAfterBreak="0">
    <w:nsid w:val="4DED406F"/>
    <w:multiLevelType w:val="multilevel"/>
    <w:tmpl w:val="4FF4AA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7701A02"/>
    <w:multiLevelType w:val="hybridMultilevel"/>
    <w:tmpl w:val="E27E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378D7"/>
    <w:multiLevelType w:val="hybridMultilevel"/>
    <w:tmpl w:val="3612B5F2"/>
    <w:lvl w:ilvl="0" w:tplc="1409000F">
      <w:start w:val="1"/>
      <w:numFmt w:val="decimal"/>
      <w:lvlText w:val="%1."/>
      <w:lvlJc w:val="left"/>
      <w:pPr>
        <w:ind w:left="360" w:hanging="360"/>
      </w:pPr>
      <w:rPr>
        <w:rFonts w:hint="default"/>
      </w:rPr>
    </w:lvl>
    <w:lvl w:ilvl="1" w:tplc="FFFFFFFF">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9" w15:restartNumberingAfterBreak="0">
    <w:nsid w:val="67E4720F"/>
    <w:multiLevelType w:val="hybridMultilevel"/>
    <w:tmpl w:val="80D6F8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0C2345"/>
    <w:multiLevelType w:val="multilevel"/>
    <w:tmpl w:val="A984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2179EA"/>
    <w:multiLevelType w:val="hybridMultilevel"/>
    <w:tmpl w:val="BA5C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63D45"/>
    <w:multiLevelType w:val="hybridMultilevel"/>
    <w:tmpl w:val="ECA2A1DE"/>
    <w:lvl w:ilvl="0" w:tplc="5C1E615A">
      <w:start w:val="1"/>
      <w:numFmt w:val="decimal"/>
      <w:pStyle w:val="ListNumber"/>
      <w:lvlText w:val="%1."/>
      <w:lvlJc w:val="left"/>
      <w:pPr>
        <w:ind w:left="360" w:hanging="36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33" w15:restartNumberingAfterBreak="0">
    <w:nsid w:val="7CF76AE4"/>
    <w:multiLevelType w:val="hybridMultilevel"/>
    <w:tmpl w:val="E6E0BE70"/>
    <w:lvl w:ilvl="0" w:tplc="D4A2E7D8">
      <w:start w:val="1"/>
      <w:numFmt w:val="bullet"/>
      <w:lvlText w:val=""/>
      <w:lvlJc w:val="left"/>
      <w:pPr>
        <w:tabs>
          <w:tab w:val="num" w:pos="360"/>
        </w:tabs>
        <w:ind w:left="360" w:hanging="360"/>
      </w:pPr>
      <w:rPr>
        <w:rFonts w:ascii="Symbol" w:hAnsi="Symbol" w:hint="default"/>
        <w:sz w:val="28"/>
        <w:szCs w:val="28"/>
      </w:rPr>
    </w:lvl>
    <w:lvl w:ilvl="1" w:tplc="E1CAA6A2">
      <w:start w:val="1"/>
      <w:numFmt w:val="lowerRoman"/>
      <w:lvlText w:val="%2."/>
      <w:lvlJc w:val="left"/>
      <w:pPr>
        <w:tabs>
          <w:tab w:val="num" w:pos="1080"/>
        </w:tabs>
        <w:ind w:left="1080" w:hanging="360"/>
      </w:pPr>
      <w:rPr>
        <w:rFonts w:ascii="Arial" w:hAnsi="Arial" w:hint="default"/>
        <w:b/>
        <w:i w:val="0"/>
        <w:sz w:val="22"/>
        <w:szCs w:val="22"/>
      </w:rPr>
    </w:lvl>
    <w:lvl w:ilvl="2" w:tplc="14090001">
      <w:start w:val="1"/>
      <w:numFmt w:val="bullet"/>
      <w:lvlText w:val=""/>
      <w:lvlJc w:val="left"/>
      <w:pPr>
        <w:tabs>
          <w:tab w:val="num" w:pos="360"/>
        </w:tabs>
        <w:ind w:left="360" w:hanging="360"/>
      </w:pPr>
      <w:rPr>
        <w:rFonts w:ascii="Symbol" w:hAnsi="Symbol" w:hint="default"/>
      </w:rPr>
    </w:lvl>
    <w:lvl w:ilvl="3" w:tplc="14090001">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6ABAFFAE">
      <w:start w:val="1"/>
      <w:numFmt w:val="lowerLetter"/>
      <w:lvlText w:val="%7)"/>
      <w:lvlJc w:val="left"/>
      <w:pPr>
        <w:ind w:left="4680" w:hanging="360"/>
      </w:pPr>
      <w:rPr>
        <w:rFonts w:hint="default"/>
      </w:rPr>
    </w:lvl>
    <w:lvl w:ilvl="7" w:tplc="586488F8">
      <w:start w:val="5"/>
      <w:numFmt w:val="bullet"/>
      <w:lvlText w:val="–"/>
      <w:lvlJc w:val="left"/>
      <w:pPr>
        <w:ind w:left="5400" w:hanging="360"/>
      </w:pPr>
      <w:rPr>
        <w:rFonts w:ascii="Calibri" w:eastAsia="Calibri" w:hAnsi="Calibri" w:cs="Times New Roman" w:hint="default"/>
        <w:color w:val="000000"/>
      </w:rPr>
    </w:lvl>
    <w:lvl w:ilvl="8" w:tplc="0409001B" w:tentative="1">
      <w:start w:val="1"/>
      <w:numFmt w:val="lowerRoman"/>
      <w:lvlText w:val="%9."/>
      <w:lvlJc w:val="right"/>
      <w:pPr>
        <w:tabs>
          <w:tab w:val="num" w:pos="6120"/>
        </w:tabs>
        <w:ind w:left="6120" w:hanging="180"/>
      </w:pPr>
    </w:lvl>
  </w:abstractNum>
  <w:num w:numId="1" w16cid:durableId="717363515">
    <w:abstractNumId w:val="18"/>
  </w:num>
  <w:num w:numId="2" w16cid:durableId="447168742">
    <w:abstractNumId w:val="19"/>
  </w:num>
  <w:num w:numId="3" w16cid:durableId="1613511217">
    <w:abstractNumId w:val="25"/>
  </w:num>
  <w:num w:numId="4" w16cid:durableId="919215827">
    <w:abstractNumId w:val="14"/>
  </w:num>
  <w:num w:numId="5" w16cid:durableId="2034718931">
    <w:abstractNumId w:val="26"/>
  </w:num>
  <w:num w:numId="6" w16cid:durableId="1154226475">
    <w:abstractNumId w:val="9"/>
  </w:num>
  <w:num w:numId="7" w16cid:durableId="96486839">
    <w:abstractNumId w:val="14"/>
  </w:num>
  <w:num w:numId="8" w16cid:durableId="853153425">
    <w:abstractNumId w:val="3"/>
  </w:num>
  <w:num w:numId="9" w16cid:durableId="1247151294">
    <w:abstractNumId w:val="17"/>
  </w:num>
  <w:num w:numId="10" w16cid:durableId="2123450578">
    <w:abstractNumId w:val="33"/>
  </w:num>
  <w:num w:numId="11" w16cid:durableId="309747651">
    <w:abstractNumId w:val="13"/>
  </w:num>
  <w:num w:numId="12" w16cid:durableId="1723408942">
    <w:abstractNumId w:val="15"/>
  </w:num>
  <w:num w:numId="13" w16cid:durableId="698628562">
    <w:abstractNumId w:val="15"/>
  </w:num>
  <w:num w:numId="14" w16cid:durableId="309331681">
    <w:abstractNumId w:val="25"/>
  </w:num>
  <w:num w:numId="15" w16cid:durableId="1072970034">
    <w:abstractNumId w:val="9"/>
  </w:num>
  <w:num w:numId="16" w16cid:durableId="767042449">
    <w:abstractNumId w:val="7"/>
  </w:num>
  <w:num w:numId="17" w16cid:durableId="700715418">
    <w:abstractNumId w:val="7"/>
  </w:num>
  <w:num w:numId="18" w16cid:durableId="1864590518">
    <w:abstractNumId w:val="6"/>
  </w:num>
  <w:num w:numId="19" w16cid:durableId="332268013">
    <w:abstractNumId w:val="24"/>
  </w:num>
  <w:num w:numId="20" w16cid:durableId="664431188">
    <w:abstractNumId w:val="21"/>
  </w:num>
  <w:num w:numId="21" w16cid:durableId="1326394565">
    <w:abstractNumId w:val="5"/>
  </w:num>
  <w:num w:numId="22" w16cid:durableId="425078598">
    <w:abstractNumId w:val="12"/>
  </w:num>
  <w:num w:numId="23" w16cid:durableId="393435069">
    <w:abstractNumId w:val="4"/>
  </w:num>
  <w:num w:numId="24" w16cid:durableId="207765520">
    <w:abstractNumId w:val="22"/>
  </w:num>
  <w:num w:numId="25" w16cid:durableId="1805923244">
    <w:abstractNumId w:val="8"/>
  </w:num>
  <w:num w:numId="26" w16cid:durableId="121583066">
    <w:abstractNumId w:val="32"/>
  </w:num>
  <w:num w:numId="27" w16cid:durableId="543559747">
    <w:abstractNumId w:val="3"/>
  </w:num>
  <w:num w:numId="28" w16cid:durableId="1968120824">
    <w:abstractNumId w:val="2"/>
  </w:num>
  <w:num w:numId="29" w16cid:durableId="712927494">
    <w:abstractNumId w:val="2"/>
  </w:num>
  <w:num w:numId="30" w16cid:durableId="1704750802">
    <w:abstractNumId w:val="1"/>
  </w:num>
  <w:num w:numId="31" w16cid:durableId="1864780727">
    <w:abstractNumId w:val="1"/>
  </w:num>
  <w:num w:numId="32" w16cid:durableId="700478427">
    <w:abstractNumId w:val="0"/>
  </w:num>
  <w:num w:numId="33" w16cid:durableId="815952779">
    <w:abstractNumId w:val="0"/>
  </w:num>
  <w:num w:numId="34" w16cid:durableId="331185134">
    <w:abstractNumId w:val="29"/>
  </w:num>
  <w:num w:numId="35" w16cid:durableId="1507282998">
    <w:abstractNumId w:val="21"/>
  </w:num>
  <w:num w:numId="36" w16cid:durableId="1951546325">
    <w:abstractNumId w:val="21"/>
  </w:num>
  <w:num w:numId="37" w16cid:durableId="521017802">
    <w:abstractNumId w:val="28"/>
  </w:num>
  <w:num w:numId="38" w16cid:durableId="1356732523">
    <w:abstractNumId w:val="11"/>
  </w:num>
  <w:num w:numId="39" w16cid:durableId="774708779">
    <w:abstractNumId w:val="10"/>
  </w:num>
  <w:num w:numId="40" w16cid:durableId="1976637987">
    <w:abstractNumId w:val="27"/>
  </w:num>
  <w:num w:numId="41" w16cid:durableId="1488935800">
    <w:abstractNumId w:val="30"/>
  </w:num>
  <w:num w:numId="42" w16cid:durableId="1628703777">
    <w:abstractNumId w:val="31"/>
  </w:num>
  <w:num w:numId="43" w16cid:durableId="948201757">
    <w:abstractNumId w:val="21"/>
  </w:num>
  <w:num w:numId="44" w16cid:durableId="119618043">
    <w:abstractNumId w:val="20"/>
  </w:num>
  <w:num w:numId="45" w16cid:durableId="1238708077">
    <w:abstractNumId w:val="23"/>
  </w:num>
  <w:num w:numId="46" w16cid:durableId="259025177">
    <w:abstractNumId w:val="21"/>
  </w:num>
  <w:num w:numId="47" w16cid:durableId="741490011">
    <w:abstractNumId w:val="21"/>
  </w:num>
  <w:num w:numId="48" w16cid:durableId="20570038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B"/>
    <w:rsid w:val="0000586C"/>
    <w:rsid w:val="00007539"/>
    <w:rsid w:val="0001152B"/>
    <w:rsid w:val="0001327F"/>
    <w:rsid w:val="00017630"/>
    <w:rsid w:val="00020F57"/>
    <w:rsid w:val="00021EDD"/>
    <w:rsid w:val="00023928"/>
    <w:rsid w:val="0003065D"/>
    <w:rsid w:val="00036DCE"/>
    <w:rsid w:val="00050634"/>
    <w:rsid w:val="00060AD9"/>
    <w:rsid w:val="000614FD"/>
    <w:rsid w:val="00063B01"/>
    <w:rsid w:val="00071253"/>
    <w:rsid w:val="00075A51"/>
    <w:rsid w:val="00082341"/>
    <w:rsid w:val="00082464"/>
    <w:rsid w:val="000837A3"/>
    <w:rsid w:val="00084980"/>
    <w:rsid w:val="00093CBC"/>
    <w:rsid w:val="00095C48"/>
    <w:rsid w:val="000A2542"/>
    <w:rsid w:val="000B0D70"/>
    <w:rsid w:val="000B1B8F"/>
    <w:rsid w:val="000B35F4"/>
    <w:rsid w:val="000B457E"/>
    <w:rsid w:val="000B6232"/>
    <w:rsid w:val="000C04FE"/>
    <w:rsid w:val="000C4813"/>
    <w:rsid w:val="000D0B67"/>
    <w:rsid w:val="000D1A31"/>
    <w:rsid w:val="000D4255"/>
    <w:rsid w:val="000F0461"/>
    <w:rsid w:val="000F1EA4"/>
    <w:rsid w:val="000F2FEA"/>
    <w:rsid w:val="000F4197"/>
    <w:rsid w:val="000F656F"/>
    <w:rsid w:val="00107A33"/>
    <w:rsid w:val="00107EAD"/>
    <w:rsid w:val="0011232B"/>
    <w:rsid w:val="00112AC4"/>
    <w:rsid w:val="00114139"/>
    <w:rsid w:val="00115409"/>
    <w:rsid w:val="001163A4"/>
    <w:rsid w:val="0011745A"/>
    <w:rsid w:val="00124B75"/>
    <w:rsid w:val="00125FE5"/>
    <w:rsid w:val="00126DA0"/>
    <w:rsid w:val="0013445A"/>
    <w:rsid w:val="001406A8"/>
    <w:rsid w:val="00140880"/>
    <w:rsid w:val="00145D1A"/>
    <w:rsid w:val="0015195D"/>
    <w:rsid w:val="001531B3"/>
    <w:rsid w:val="00154F55"/>
    <w:rsid w:val="00155236"/>
    <w:rsid w:val="001658F7"/>
    <w:rsid w:val="00165AAE"/>
    <w:rsid w:val="00166ED6"/>
    <w:rsid w:val="001854AF"/>
    <w:rsid w:val="001856BB"/>
    <w:rsid w:val="001903C8"/>
    <w:rsid w:val="00190BD6"/>
    <w:rsid w:val="0019155E"/>
    <w:rsid w:val="001951AE"/>
    <w:rsid w:val="001956FA"/>
    <w:rsid w:val="00195B8D"/>
    <w:rsid w:val="00197B09"/>
    <w:rsid w:val="001A0889"/>
    <w:rsid w:val="001B1C54"/>
    <w:rsid w:val="001B7979"/>
    <w:rsid w:val="001C1B5F"/>
    <w:rsid w:val="001C1C87"/>
    <w:rsid w:val="001C2085"/>
    <w:rsid w:val="001D3AC6"/>
    <w:rsid w:val="001D4D26"/>
    <w:rsid w:val="001D52A4"/>
    <w:rsid w:val="001D6193"/>
    <w:rsid w:val="001E3584"/>
    <w:rsid w:val="001F2BD6"/>
    <w:rsid w:val="001F589B"/>
    <w:rsid w:val="002015F8"/>
    <w:rsid w:val="00203FD7"/>
    <w:rsid w:val="00204CE0"/>
    <w:rsid w:val="00205605"/>
    <w:rsid w:val="002115C3"/>
    <w:rsid w:val="00213410"/>
    <w:rsid w:val="00213C10"/>
    <w:rsid w:val="00223166"/>
    <w:rsid w:val="0022630F"/>
    <w:rsid w:val="00226598"/>
    <w:rsid w:val="0023320F"/>
    <w:rsid w:val="00234517"/>
    <w:rsid w:val="002631AA"/>
    <w:rsid w:val="00263580"/>
    <w:rsid w:val="00267CF5"/>
    <w:rsid w:val="0027742E"/>
    <w:rsid w:val="00280626"/>
    <w:rsid w:val="00295CCB"/>
    <w:rsid w:val="00297329"/>
    <w:rsid w:val="002A3831"/>
    <w:rsid w:val="002A5196"/>
    <w:rsid w:val="002C17CA"/>
    <w:rsid w:val="002C3973"/>
    <w:rsid w:val="002C3CC1"/>
    <w:rsid w:val="002C4642"/>
    <w:rsid w:val="002D0057"/>
    <w:rsid w:val="002D1360"/>
    <w:rsid w:val="002D67A9"/>
    <w:rsid w:val="002F2817"/>
    <w:rsid w:val="00304272"/>
    <w:rsid w:val="0031494F"/>
    <w:rsid w:val="00317FCD"/>
    <w:rsid w:val="003225E6"/>
    <w:rsid w:val="003227D9"/>
    <w:rsid w:val="00325707"/>
    <w:rsid w:val="00331821"/>
    <w:rsid w:val="00337548"/>
    <w:rsid w:val="003420AF"/>
    <w:rsid w:val="00342E12"/>
    <w:rsid w:val="00353967"/>
    <w:rsid w:val="00354AA6"/>
    <w:rsid w:val="00355A25"/>
    <w:rsid w:val="00372615"/>
    <w:rsid w:val="003913C6"/>
    <w:rsid w:val="00394140"/>
    <w:rsid w:val="003A1BE0"/>
    <w:rsid w:val="003A2A99"/>
    <w:rsid w:val="003B0BC1"/>
    <w:rsid w:val="003B5CE4"/>
    <w:rsid w:val="003B6157"/>
    <w:rsid w:val="003C37AF"/>
    <w:rsid w:val="003C53A1"/>
    <w:rsid w:val="003C5522"/>
    <w:rsid w:val="003D2572"/>
    <w:rsid w:val="003D2A28"/>
    <w:rsid w:val="003D54E3"/>
    <w:rsid w:val="003E2380"/>
    <w:rsid w:val="003E2839"/>
    <w:rsid w:val="003E3CCB"/>
    <w:rsid w:val="003E6355"/>
    <w:rsid w:val="003F2E25"/>
    <w:rsid w:val="003F432C"/>
    <w:rsid w:val="004065DC"/>
    <w:rsid w:val="00407653"/>
    <w:rsid w:val="00410B40"/>
    <w:rsid w:val="0041264C"/>
    <w:rsid w:val="00414640"/>
    <w:rsid w:val="004164C7"/>
    <w:rsid w:val="00420E02"/>
    <w:rsid w:val="00426076"/>
    <w:rsid w:val="00434AF1"/>
    <w:rsid w:val="0044430F"/>
    <w:rsid w:val="00445590"/>
    <w:rsid w:val="0044596A"/>
    <w:rsid w:val="00450F04"/>
    <w:rsid w:val="004512A5"/>
    <w:rsid w:val="00456928"/>
    <w:rsid w:val="00467C92"/>
    <w:rsid w:val="00480EB3"/>
    <w:rsid w:val="00482264"/>
    <w:rsid w:val="00483272"/>
    <w:rsid w:val="0048349E"/>
    <w:rsid w:val="004838B0"/>
    <w:rsid w:val="00486B7F"/>
    <w:rsid w:val="00486DBC"/>
    <w:rsid w:val="00487ADD"/>
    <w:rsid w:val="0049053F"/>
    <w:rsid w:val="00494240"/>
    <w:rsid w:val="004A478B"/>
    <w:rsid w:val="004B31DB"/>
    <w:rsid w:val="004B36E9"/>
    <w:rsid w:val="004B4CC1"/>
    <w:rsid w:val="004D0598"/>
    <w:rsid w:val="004D1B60"/>
    <w:rsid w:val="004D3433"/>
    <w:rsid w:val="004D5E45"/>
    <w:rsid w:val="004D6BBD"/>
    <w:rsid w:val="004E1642"/>
    <w:rsid w:val="004E6E9C"/>
    <w:rsid w:val="0050678A"/>
    <w:rsid w:val="00510DB8"/>
    <w:rsid w:val="0052040F"/>
    <w:rsid w:val="00522A74"/>
    <w:rsid w:val="00525BA6"/>
    <w:rsid w:val="005268C0"/>
    <w:rsid w:val="00535BB6"/>
    <w:rsid w:val="005364AA"/>
    <w:rsid w:val="005365F7"/>
    <w:rsid w:val="00536D03"/>
    <w:rsid w:val="00543BBB"/>
    <w:rsid w:val="00544195"/>
    <w:rsid w:val="005555CC"/>
    <w:rsid w:val="00557FAE"/>
    <w:rsid w:val="005629B9"/>
    <w:rsid w:val="00563C8F"/>
    <w:rsid w:val="00566F4B"/>
    <w:rsid w:val="00571D73"/>
    <w:rsid w:val="00573769"/>
    <w:rsid w:val="0058080B"/>
    <w:rsid w:val="00582D53"/>
    <w:rsid w:val="00583F94"/>
    <w:rsid w:val="00584814"/>
    <w:rsid w:val="005922CE"/>
    <w:rsid w:val="005949EB"/>
    <w:rsid w:val="00595804"/>
    <w:rsid w:val="005A22F0"/>
    <w:rsid w:val="005C242D"/>
    <w:rsid w:val="005D0465"/>
    <w:rsid w:val="005D557B"/>
    <w:rsid w:val="005E336F"/>
    <w:rsid w:val="005F46C9"/>
    <w:rsid w:val="005F5F7D"/>
    <w:rsid w:val="00602300"/>
    <w:rsid w:val="00603693"/>
    <w:rsid w:val="00605EA1"/>
    <w:rsid w:val="006113DE"/>
    <w:rsid w:val="00611B64"/>
    <w:rsid w:val="00611CC3"/>
    <w:rsid w:val="006143B6"/>
    <w:rsid w:val="00616728"/>
    <w:rsid w:val="006169B4"/>
    <w:rsid w:val="0063311E"/>
    <w:rsid w:val="00650290"/>
    <w:rsid w:val="00654C0E"/>
    <w:rsid w:val="0065668D"/>
    <w:rsid w:val="006649FC"/>
    <w:rsid w:val="0066571C"/>
    <w:rsid w:val="006705B0"/>
    <w:rsid w:val="0067136D"/>
    <w:rsid w:val="00674D85"/>
    <w:rsid w:val="00681652"/>
    <w:rsid w:val="006829D5"/>
    <w:rsid w:val="006928AE"/>
    <w:rsid w:val="0069427B"/>
    <w:rsid w:val="006A3B71"/>
    <w:rsid w:val="006A4EB2"/>
    <w:rsid w:val="006B2E83"/>
    <w:rsid w:val="006B42B9"/>
    <w:rsid w:val="006C012E"/>
    <w:rsid w:val="006D4E1E"/>
    <w:rsid w:val="006E04E8"/>
    <w:rsid w:val="006E3BDE"/>
    <w:rsid w:val="006E5F44"/>
    <w:rsid w:val="006F4FB5"/>
    <w:rsid w:val="007018CF"/>
    <w:rsid w:val="00701DE5"/>
    <w:rsid w:val="00703BC5"/>
    <w:rsid w:val="00704671"/>
    <w:rsid w:val="007161D3"/>
    <w:rsid w:val="0072117E"/>
    <w:rsid w:val="0073313F"/>
    <w:rsid w:val="007339C3"/>
    <w:rsid w:val="007410F1"/>
    <w:rsid w:val="007428A1"/>
    <w:rsid w:val="00742F26"/>
    <w:rsid w:val="007545BB"/>
    <w:rsid w:val="00757A57"/>
    <w:rsid w:val="00765C50"/>
    <w:rsid w:val="007714A9"/>
    <w:rsid w:val="007773CB"/>
    <w:rsid w:val="007773FB"/>
    <w:rsid w:val="00777831"/>
    <w:rsid w:val="00783FCA"/>
    <w:rsid w:val="00786D56"/>
    <w:rsid w:val="0079158C"/>
    <w:rsid w:val="00792619"/>
    <w:rsid w:val="007A6D50"/>
    <w:rsid w:val="007B27D8"/>
    <w:rsid w:val="007B78F3"/>
    <w:rsid w:val="007C40A3"/>
    <w:rsid w:val="007C6454"/>
    <w:rsid w:val="007E30AD"/>
    <w:rsid w:val="007E5107"/>
    <w:rsid w:val="007F28D5"/>
    <w:rsid w:val="007F5E30"/>
    <w:rsid w:val="007F6322"/>
    <w:rsid w:val="0080167C"/>
    <w:rsid w:val="00804B85"/>
    <w:rsid w:val="00807C4A"/>
    <w:rsid w:val="00807CD9"/>
    <w:rsid w:val="00815F02"/>
    <w:rsid w:val="008357E9"/>
    <w:rsid w:val="00841597"/>
    <w:rsid w:val="008517E9"/>
    <w:rsid w:val="00875C20"/>
    <w:rsid w:val="00877743"/>
    <w:rsid w:val="00880F56"/>
    <w:rsid w:val="00881368"/>
    <w:rsid w:val="00882A70"/>
    <w:rsid w:val="00896558"/>
    <w:rsid w:val="00897F30"/>
    <w:rsid w:val="008A08DC"/>
    <w:rsid w:val="008B10DC"/>
    <w:rsid w:val="008B62B2"/>
    <w:rsid w:val="008C0F75"/>
    <w:rsid w:val="008C3238"/>
    <w:rsid w:val="008C38F4"/>
    <w:rsid w:val="008C5450"/>
    <w:rsid w:val="008C5EAF"/>
    <w:rsid w:val="008D3357"/>
    <w:rsid w:val="008D5D49"/>
    <w:rsid w:val="008F245D"/>
    <w:rsid w:val="009266D7"/>
    <w:rsid w:val="009307B4"/>
    <w:rsid w:val="009307DD"/>
    <w:rsid w:val="0093506B"/>
    <w:rsid w:val="00937103"/>
    <w:rsid w:val="009521EA"/>
    <w:rsid w:val="0096279C"/>
    <w:rsid w:val="00964774"/>
    <w:rsid w:val="00984604"/>
    <w:rsid w:val="00987C6D"/>
    <w:rsid w:val="00990B40"/>
    <w:rsid w:val="00997278"/>
    <w:rsid w:val="009B038B"/>
    <w:rsid w:val="009B14FA"/>
    <w:rsid w:val="009B2088"/>
    <w:rsid w:val="009C11C8"/>
    <w:rsid w:val="009C22EE"/>
    <w:rsid w:val="009D0533"/>
    <w:rsid w:val="009D4B94"/>
    <w:rsid w:val="009D5114"/>
    <w:rsid w:val="009E4641"/>
    <w:rsid w:val="009E585C"/>
    <w:rsid w:val="009F11EE"/>
    <w:rsid w:val="009F1F7E"/>
    <w:rsid w:val="009F3909"/>
    <w:rsid w:val="009F6CA3"/>
    <w:rsid w:val="00A0114B"/>
    <w:rsid w:val="00A02DD0"/>
    <w:rsid w:val="00A02F92"/>
    <w:rsid w:val="00A111B2"/>
    <w:rsid w:val="00A16B6F"/>
    <w:rsid w:val="00A17DB2"/>
    <w:rsid w:val="00A21FCD"/>
    <w:rsid w:val="00A316E8"/>
    <w:rsid w:val="00A3629E"/>
    <w:rsid w:val="00A46B94"/>
    <w:rsid w:val="00A55FB4"/>
    <w:rsid w:val="00A60150"/>
    <w:rsid w:val="00A633D8"/>
    <w:rsid w:val="00A6613B"/>
    <w:rsid w:val="00A75315"/>
    <w:rsid w:val="00A90446"/>
    <w:rsid w:val="00AA7B19"/>
    <w:rsid w:val="00AB2B9F"/>
    <w:rsid w:val="00AB5468"/>
    <w:rsid w:val="00AC019F"/>
    <w:rsid w:val="00AC1D28"/>
    <w:rsid w:val="00AC3291"/>
    <w:rsid w:val="00AC5236"/>
    <w:rsid w:val="00AF163B"/>
    <w:rsid w:val="00AF4C3A"/>
    <w:rsid w:val="00B04B50"/>
    <w:rsid w:val="00B05F57"/>
    <w:rsid w:val="00B06089"/>
    <w:rsid w:val="00B1055B"/>
    <w:rsid w:val="00B11ED7"/>
    <w:rsid w:val="00B125C3"/>
    <w:rsid w:val="00B12C32"/>
    <w:rsid w:val="00B14BE6"/>
    <w:rsid w:val="00B22281"/>
    <w:rsid w:val="00B22430"/>
    <w:rsid w:val="00B239F8"/>
    <w:rsid w:val="00B24D5F"/>
    <w:rsid w:val="00B37486"/>
    <w:rsid w:val="00B52DD0"/>
    <w:rsid w:val="00B65465"/>
    <w:rsid w:val="00B6657E"/>
    <w:rsid w:val="00B74C23"/>
    <w:rsid w:val="00B804D7"/>
    <w:rsid w:val="00B842C7"/>
    <w:rsid w:val="00B860AB"/>
    <w:rsid w:val="00BB21D4"/>
    <w:rsid w:val="00BB7BD1"/>
    <w:rsid w:val="00BD3DDC"/>
    <w:rsid w:val="00BD5874"/>
    <w:rsid w:val="00BE4869"/>
    <w:rsid w:val="00BF25DB"/>
    <w:rsid w:val="00BF634F"/>
    <w:rsid w:val="00BF7325"/>
    <w:rsid w:val="00C031C9"/>
    <w:rsid w:val="00C06795"/>
    <w:rsid w:val="00C06E67"/>
    <w:rsid w:val="00C14353"/>
    <w:rsid w:val="00C23298"/>
    <w:rsid w:val="00C356B4"/>
    <w:rsid w:val="00C408EF"/>
    <w:rsid w:val="00C45EBF"/>
    <w:rsid w:val="00C5306B"/>
    <w:rsid w:val="00C5633E"/>
    <w:rsid w:val="00C60FAF"/>
    <w:rsid w:val="00C63A46"/>
    <w:rsid w:val="00C65059"/>
    <w:rsid w:val="00C6533C"/>
    <w:rsid w:val="00C6778F"/>
    <w:rsid w:val="00C70445"/>
    <w:rsid w:val="00C84909"/>
    <w:rsid w:val="00C851D9"/>
    <w:rsid w:val="00C8692C"/>
    <w:rsid w:val="00C915DE"/>
    <w:rsid w:val="00CC6603"/>
    <w:rsid w:val="00CC691D"/>
    <w:rsid w:val="00CC7FE5"/>
    <w:rsid w:val="00CD229B"/>
    <w:rsid w:val="00CD442C"/>
    <w:rsid w:val="00CE7BB0"/>
    <w:rsid w:val="00CF70AD"/>
    <w:rsid w:val="00D05951"/>
    <w:rsid w:val="00D23666"/>
    <w:rsid w:val="00D27E8B"/>
    <w:rsid w:val="00D34648"/>
    <w:rsid w:val="00D4599D"/>
    <w:rsid w:val="00D50DB0"/>
    <w:rsid w:val="00D65A81"/>
    <w:rsid w:val="00D705F3"/>
    <w:rsid w:val="00D756D8"/>
    <w:rsid w:val="00D81018"/>
    <w:rsid w:val="00D910B1"/>
    <w:rsid w:val="00D962B1"/>
    <w:rsid w:val="00DB1A10"/>
    <w:rsid w:val="00DB1BA8"/>
    <w:rsid w:val="00DF2327"/>
    <w:rsid w:val="00DF4229"/>
    <w:rsid w:val="00E0537D"/>
    <w:rsid w:val="00E128FF"/>
    <w:rsid w:val="00E1719E"/>
    <w:rsid w:val="00E25B8F"/>
    <w:rsid w:val="00E310D2"/>
    <w:rsid w:val="00E3186C"/>
    <w:rsid w:val="00E33A9B"/>
    <w:rsid w:val="00E37543"/>
    <w:rsid w:val="00E417BD"/>
    <w:rsid w:val="00E52804"/>
    <w:rsid w:val="00E55CC8"/>
    <w:rsid w:val="00E61A2E"/>
    <w:rsid w:val="00E635DC"/>
    <w:rsid w:val="00E728C3"/>
    <w:rsid w:val="00E82904"/>
    <w:rsid w:val="00E86429"/>
    <w:rsid w:val="00E86F8F"/>
    <w:rsid w:val="00E92DC2"/>
    <w:rsid w:val="00EA18C0"/>
    <w:rsid w:val="00EA1EB4"/>
    <w:rsid w:val="00EA578E"/>
    <w:rsid w:val="00EB4E10"/>
    <w:rsid w:val="00EB550B"/>
    <w:rsid w:val="00EC0F6A"/>
    <w:rsid w:val="00EC40FA"/>
    <w:rsid w:val="00ED6A4B"/>
    <w:rsid w:val="00EE057B"/>
    <w:rsid w:val="00EE3E7B"/>
    <w:rsid w:val="00EE4F56"/>
    <w:rsid w:val="00EE542F"/>
    <w:rsid w:val="00EE70BC"/>
    <w:rsid w:val="00EF7284"/>
    <w:rsid w:val="00F00DE9"/>
    <w:rsid w:val="00F05085"/>
    <w:rsid w:val="00F06C6F"/>
    <w:rsid w:val="00F1331C"/>
    <w:rsid w:val="00F13BD1"/>
    <w:rsid w:val="00F16DDD"/>
    <w:rsid w:val="00F21298"/>
    <w:rsid w:val="00F22678"/>
    <w:rsid w:val="00F2608C"/>
    <w:rsid w:val="00F26215"/>
    <w:rsid w:val="00F33727"/>
    <w:rsid w:val="00F34934"/>
    <w:rsid w:val="00F34FA6"/>
    <w:rsid w:val="00F43E61"/>
    <w:rsid w:val="00F44FA6"/>
    <w:rsid w:val="00F51BC5"/>
    <w:rsid w:val="00F86770"/>
    <w:rsid w:val="00F9402D"/>
    <w:rsid w:val="00F97A69"/>
    <w:rsid w:val="00FA290E"/>
    <w:rsid w:val="00FA2FAD"/>
    <w:rsid w:val="00FB23A3"/>
    <w:rsid w:val="00FB3BCC"/>
    <w:rsid w:val="00FB53D6"/>
    <w:rsid w:val="00FB6BFB"/>
    <w:rsid w:val="00FC02CA"/>
    <w:rsid w:val="00FC0FD1"/>
    <w:rsid w:val="00FC121C"/>
    <w:rsid w:val="00FC1816"/>
    <w:rsid w:val="00FC27AC"/>
    <w:rsid w:val="00FC5157"/>
    <w:rsid w:val="00FD4E90"/>
    <w:rsid w:val="00FE334B"/>
    <w:rsid w:val="00FE5480"/>
    <w:rsid w:val="00FF04B7"/>
    <w:rsid w:val="00FF2D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6697"/>
  <w15:chartTrackingRefBased/>
  <w15:docId w15:val="{9BCBBDE8-EFF8-4791-9E46-7B85E161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PCNC Normal"/>
    <w:qFormat/>
    <w:rsid w:val="00084980"/>
    <w:pPr>
      <w:spacing w:after="120" w:line="23" w:lineRule="atLeast"/>
    </w:pPr>
    <w:rPr>
      <w:rFonts w:ascii="Calibri" w:eastAsia="Calibri" w:hAnsi="Calibri" w:cs="Times New Roman"/>
      <w:sz w:val="24"/>
      <w:lang w:val="en-CA"/>
    </w:rPr>
  </w:style>
  <w:style w:type="paragraph" w:styleId="Heading1">
    <w:name w:val="heading 1"/>
    <w:aliases w:val="IPCNC Heading 1"/>
    <w:basedOn w:val="Normal"/>
    <w:next w:val="Normal"/>
    <w:link w:val="Heading1Char"/>
    <w:uiPriority w:val="99"/>
    <w:qFormat/>
    <w:rsid w:val="00E86429"/>
    <w:pPr>
      <w:keepNext/>
      <w:pageBreakBefore/>
      <w:numPr>
        <w:numId w:val="14"/>
      </w:numPr>
      <w:tabs>
        <w:tab w:val="left" w:pos="1890"/>
      </w:tabs>
      <w:spacing w:before="120"/>
      <w:jc w:val="center"/>
      <w:outlineLvl w:val="0"/>
    </w:pPr>
    <w:rPr>
      <w:b/>
      <w:color w:val="244061"/>
      <w:sz w:val="40"/>
      <w:szCs w:val="32"/>
    </w:rPr>
  </w:style>
  <w:style w:type="paragraph" w:styleId="Heading2">
    <w:name w:val="heading 2"/>
    <w:aliases w:val="IPCNC Heading 2"/>
    <w:basedOn w:val="Normal"/>
    <w:next w:val="Normal"/>
    <w:link w:val="Heading2Char"/>
    <w:uiPriority w:val="99"/>
    <w:qFormat/>
    <w:rsid w:val="00E86429"/>
    <w:pPr>
      <w:keepNext/>
      <w:spacing w:before="120"/>
      <w:outlineLvl w:val="1"/>
    </w:pPr>
    <w:rPr>
      <w:b/>
      <w:color w:val="44546A" w:themeColor="text2"/>
      <w:sz w:val="32"/>
      <w:szCs w:val="32"/>
    </w:rPr>
  </w:style>
  <w:style w:type="paragraph" w:styleId="Heading3">
    <w:name w:val="heading 3"/>
    <w:aliases w:val="IPCNC Heading 3"/>
    <w:basedOn w:val="Normal"/>
    <w:next w:val="Normal"/>
    <w:link w:val="Heading3Char"/>
    <w:qFormat/>
    <w:rsid w:val="00E86429"/>
    <w:pPr>
      <w:keepNext/>
      <w:spacing w:before="120"/>
      <w:outlineLvl w:val="2"/>
    </w:pPr>
    <w:rPr>
      <w:rFonts w:eastAsia="Times New Roman"/>
      <w:b/>
      <w:bCs/>
      <w:color w:val="2A4A70"/>
      <w:sz w:val="28"/>
    </w:rPr>
  </w:style>
  <w:style w:type="paragraph" w:styleId="Heading4">
    <w:name w:val="heading 4"/>
    <w:basedOn w:val="Normal"/>
    <w:next w:val="Normal"/>
    <w:link w:val="Heading4Char"/>
    <w:uiPriority w:val="99"/>
    <w:rsid w:val="00E86429"/>
    <w:pPr>
      <w:keepNext/>
      <w:keepLines/>
      <w:spacing w:after="80"/>
      <w:contextualSpacing/>
      <w:outlineLvl w:val="3"/>
    </w:pPr>
    <w:rPr>
      <w:rFonts w:eastAsia="Times New Roman"/>
      <w:b/>
      <w:bCs/>
      <w:iCs/>
      <w:sz w:val="26"/>
      <w:szCs w:val="26"/>
    </w:rPr>
  </w:style>
  <w:style w:type="paragraph" w:styleId="Heading5">
    <w:name w:val="heading 5"/>
    <w:basedOn w:val="Normal"/>
    <w:next w:val="Normal"/>
    <w:link w:val="Heading5Char"/>
    <w:rsid w:val="00E86429"/>
    <w:pPr>
      <w:keepNext/>
      <w:tabs>
        <w:tab w:val="left" w:pos="1080"/>
      </w:tabs>
      <w:spacing w:before="200"/>
      <w:outlineLvl w:val="4"/>
    </w:pPr>
    <w:rPr>
      <w:b/>
      <w:color w:val="0070C0"/>
    </w:rPr>
  </w:style>
  <w:style w:type="paragraph" w:styleId="Heading6">
    <w:name w:val="heading 6"/>
    <w:aliases w:val="IPCNC Heading 6"/>
    <w:basedOn w:val="Normal"/>
    <w:next w:val="Normal"/>
    <w:link w:val="Heading6Char"/>
    <w:qFormat/>
    <w:rsid w:val="00E86429"/>
    <w:pPr>
      <w:spacing w:before="120"/>
      <w:contextualSpacing/>
      <w:outlineLvl w:val="5"/>
    </w:pPr>
    <w:rPr>
      <w:b/>
    </w:rPr>
  </w:style>
  <w:style w:type="paragraph" w:styleId="Heading7">
    <w:name w:val="heading 7"/>
    <w:basedOn w:val="Normal"/>
    <w:next w:val="Normal"/>
    <w:link w:val="Heading7Char"/>
    <w:semiHidden/>
    <w:qFormat/>
    <w:rsid w:val="00E86429"/>
    <w:pPr>
      <w:spacing w:before="240"/>
      <w:outlineLvl w:val="6"/>
    </w:pPr>
    <w:rPr>
      <w:rFonts w:ascii="Arial" w:eastAsia="Times New Roman" w:hAnsi="Arial"/>
      <w:snapToGrid w:val="0"/>
      <w:kern w:val="20"/>
      <w:sz w:val="22"/>
      <w:szCs w:val="24"/>
    </w:rPr>
  </w:style>
  <w:style w:type="paragraph" w:styleId="Heading8">
    <w:name w:val="heading 8"/>
    <w:basedOn w:val="Normal"/>
    <w:next w:val="Normal"/>
    <w:link w:val="Heading8Char"/>
    <w:semiHidden/>
    <w:qFormat/>
    <w:rsid w:val="00E86429"/>
    <w:pPr>
      <w:spacing w:before="240"/>
      <w:outlineLvl w:val="7"/>
    </w:pPr>
    <w:rPr>
      <w:rFonts w:ascii="Arial" w:eastAsia="Times New Roman" w:hAnsi="Arial"/>
      <w:i/>
      <w:snapToGrid w:val="0"/>
      <w:kern w:val="20"/>
      <w:sz w:val="20"/>
      <w:szCs w:val="20"/>
    </w:rPr>
  </w:style>
  <w:style w:type="paragraph" w:styleId="Heading9">
    <w:name w:val="heading 9"/>
    <w:basedOn w:val="Normal"/>
    <w:next w:val="Normal"/>
    <w:link w:val="Heading9Char"/>
    <w:uiPriority w:val="9"/>
    <w:semiHidden/>
    <w:qFormat/>
    <w:rsid w:val="00E8642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PCNC Heading 1 Char"/>
    <w:basedOn w:val="DefaultParagraphFont"/>
    <w:link w:val="Heading1"/>
    <w:uiPriority w:val="99"/>
    <w:rsid w:val="00E86429"/>
    <w:rPr>
      <w:rFonts w:ascii="Calibri" w:eastAsia="Calibri" w:hAnsi="Calibri" w:cs="Times New Roman"/>
      <w:b/>
      <w:color w:val="244061"/>
      <w:sz w:val="40"/>
      <w:szCs w:val="32"/>
      <w:lang w:val="en-CA"/>
    </w:rPr>
  </w:style>
  <w:style w:type="character" w:customStyle="1" w:styleId="Heading2Char">
    <w:name w:val="Heading 2 Char"/>
    <w:aliases w:val="IPCNC Heading 2 Char"/>
    <w:basedOn w:val="DefaultParagraphFont"/>
    <w:link w:val="Heading2"/>
    <w:uiPriority w:val="99"/>
    <w:rsid w:val="00E86429"/>
    <w:rPr>
      <w:rFonts w:ascii="Calibri" w:eastAsia="Calibri" w:hAnsi="Calibri" w:cs="Times New Roman"/>
      <w:b/>
      <w:color w:val="44546A" w:themeColor="text2"/>
      <w:sz w:val="32"/>
      <w:szCs w:val="32"/>
      <w:lang w:val="en-CA"/>
    </w:rPr>
  </w:style>
  <w:style w:type="character" w:customStyle="1" w:styleId="Heading3Char">
    <w:name w:val="Heading 3 Char"/>
    <w:aliases w:val="IPCNC Heading 3 Char"/>
    <w:basedOn w:val="DefaultParagraphFont"/>
    <w:link w:val="Heading3"/>
    <w:rsid w:val="00E86429"/>
    <w:rPr>
      <w:rFonts w:ascii="Calibri" w:eastAsia="Times New Roman" w:hAnsi="Calibri" w:cs="Times New Roman"/>
      <w:b/>
      <w:bCs/>
      <w:color w:val="2A4A70"/>
      <w:sz w:val="28"/>
      <w:lang w:val="en-CA"/>
    </w:rPr>
  </w:style>
  <w:style w:type="character" w:customStyle="1" w:styleId="Heading4Char">
    <w:name w:val="Heading 4 Char"/>
    <w:basedOn w:val="DefaultParagraphFont"/>
    <w:link w:val="Heading4"/>
    <w:uiPriority w:val="99"/>
    <w:rsid w:val="00E86429"/>
    <w:rPr>
      <w:rFonts w:ascii="Calibri" w:eastAsia="Times New Roman" w:hAnsi="Calibri" w:cs="Times New Roman"/>
      <w:b/>
      <w:bCs/>
      <w:iCs/>
      <w:sz w:val="26"/>
      <w:szCs w:val="26"/>
      <w:lang w:val="en-CA"/>
    </w:rPr>
  </w:style>
  <w:style w:type="character" w:customStyle="1" w:styleId="Heading5Char">
    <w:name w:val="Heading 5 Char"/>
    <w:basedOn w:val="DefaultParagraphFont"/>
    <w:link w:val="Heading5"/>
    <w:rsid w:val="00E86429"/>
    <w:rPr>
      <w:rFonts w:ascii="Calibri" w:eastAsia="Calibri" w:hAnsi="Calibri" w:cs="Times New Roman"/>
      <w:b/>
      <w:color w:val="0070C0"/>
      <w:sz w:val="24"/>
      <w:lang w:val="en-CA"/>
    </w:rPr>
  </w:style>
  <w:style w:type="paragraph" w:styleId="ListBullet">
    <w:name w:val="List Bullet"/>
    <w:basedOn w:val="Normal"/>
    <w:uiPriority w:val="99"/>
    <w:rsid w:val="00E86429"/>
    <w:pPr>
      <w:numPr>
        <w:numId w:val="15"/>
      </w:numPr>
      <w:contextualSpacing/>
    </w:pPr>
  </w:style>
  <w:style w:type="paragraph" w:styleId="Footer">
    <w:name w:val="footer"/>
    <w:basedOn w:val="Normal"/>
    <w:link w:val="FooterChar"/>
    <w:uiPriority w:val="99"/>
    <w:unhideWhenUsed/>
    <w:rsid w:val="00E86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29"/>
    <w:rPr>
      <w:rFonts w:ascii="Calibri" w:eastAsia="Calibri" w:hAnsi="Calibri" w:cs="Times New Roman"/>
      <w:sz w:val="24"/>
      <w:lang w:val="en-CA"/>
    </w:rPr>
  </w:style>
  <w:style w:type="paragraph" w:styleId="Header">
    <w:name w:val="header"/>
    <w:basedOn w:val="Normal"/>
    <w:link w:val="HeaderChar"/>
    <w:unhideWhenUsed/>
    <w:rsid w:val="00E86429"/>
    <w:pPr>
      <w:tabs>
        <w:tab w:val="center" w:pos="4680"/>
        <w:tab w:val="right" w:pos="9360"/>
      </w:tabs>
      <w:spacing w:after="0" w:line="240" w:lineRule="auto"/>
    </w:pPr>
  </w:style>
  <w:style w:type="character" w:customStyle="1" w:styleId="HeaderChar">
    <w:name w:val="Header Char"/>
    <w:basedOn w:val="DefaultParagraphFont"/>
    <w:link w:val="Header"/>
    <w:rsid w:val="00E86429"/>
    <w:rPr>
      <w:rFonts w:ascii="Calibri" w:eastAsia="Calibri" w:hAnsi="Calibri" w:cs="Times New Roman"/>
      <w:sz w:val="24"/>
      <w:lang w:val="en-CA"/>
    </w:rPr>
  </w:style>
  <w:style w:type="character" w:styleId="Hyperlink">
    <w:name w:val="Hyperlink"/>
    <w:uiPriority w:val="99"/>
    <w:rsid w:val="00E86429"/>
    <w:rPr>
      <w:color w:val="0000FF"/>
      <w:u w:val="single"/>
    </w:rPr>
  </w:style>
  <w:style w:type="paragraph" w:customStyle="1" w:styleId="Normal6A">
    <w:name w:val="Normal 6A"/>
    <w:basedOn w:val="Normal"/>
    <w:qFormat/>
    <w:rsid w:val="00E86429"/>
    <w:pPr>
      <w:keepNext/>
    </w:pPr>
    <w:rPr>
      <w:rFonts w:cs="Arial"/>
    </w:rPr>
  </w:style>
  <w:style w:type="paragraph" w:styleId="ListNumber2">
    <w:name w:val="List Number 2"/>
    <w:basedOn w:val="Normal"/>
    <w:uiPriority w:val="99"/>
    <w:rsid w:val="00E86429"/>
    <w:pPr>
      <w:numPr>
        <w:numId w:val="27"/>
      </w:numPr>
      <w:contextualSpacing/>
    </w:pPr>
  </w:style>
  <w:style w:type="character" w:styleId="FollowedHyperlink">
    <w:name w:val="FollowedHyperlink"/>
    <w:basedOn w:val="DefaultParagraphFont"/>
    <w:uiPriority w:val="99"/>
    <w:semiHidden/>
    <w:unhideWhenUsed/>
    <w:rsid w:val="00E86429"/>
    <w:rPr>
      <w:color w:val="954F72" w:themeColor="followedHyperlink"/>
      <w:u w:val="single"/>
    </w:rPr>
  </w:style>
  <w:style w:type="character" w:customStyle="1" w:styleId="A11">
    <w:name w:val="A11"/>
    <w:uiPriority w:val="99"/>
    <w:rsid w:val="00E86429"/>
    <w:rPr>
      <w:rFonts w:cs="Gotham Book"/>
      <w:color w:val="221E1F"/>
      <w:sz w:val="11"/>
      <w:szCs w:val="11"/>
    </w:rPr>
  </w:style>
  <w:style w:type="character" w:customStyle="1" w:styleId="article-title">
    <w:name w:val="article-title"/>
    <w:basedOn w:val="DefaultParagraphFont"/>
    <w:rsid w:val="00E86429"/>
  </w:style>
  <w:style w:type="paragraph" w:styleId="BalloonText">
    <w:name w:val="Balloon Text"/>
    <w:basedOn w:val="Normal"/>
    <w:link w:val="BalloonTextChar"/>
    <w:uiPriority w:val="99"/>
    <w:semiHidden/>
    <w:unhideWhenUsed/>
    <w:rsid w:val="00E8642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86429"/>
    <w:rPr>
      <w:rFonts w:ascii="Times New Roman" w:eastAsia="Calibri" w:hAnsi="Times New Roman" w:cs="Times New Roman"/>
      <w:sz w:val="18"/>
      <w:szCs w:val="18"/>
      <w:lang w:val="en-CA"/>
    </w:rPr>
  </w:style>
  <w:style w:type="paragraph" w:styleId="Bibliography">
    <w:name w:val="Bibliography"/>
    <w:basedOn w:val="Normal"/>
    <w:next w:val="Normal"/>
    <w:uiPriority w:val="37"/>
    <w:semiHidden/>
    <w:rsid w:val="00E86429"/>
  </w:style>
  <w:style w:type="paragraph" w:styleId="BlockText">
    <w:name w:val="Block Text"/>
    <w:basedOn w:val="Normal"/>
    <w:uiPriority w:val="99"/>
    <w:semiHidden/>
    <w:rsid w:val="00E8642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rsid w:val="00E86429"/>
  </w:style>
  <w:style w:type="character" w:customStyle="1" w:styleId="BodyTextChar">
    <w:name w:val="Body Text Char"/>
    <w:basedOn w:val="DefaultParagraphFont"/>
    <w:link w:val="BodyText"/>
    <w:uiPriority w:val="99"/>
    <w:rsid w:val="00E86429"/>
    <w:rPr>
      <w:rFonts w:ascii="Calibri" w:eastAsia="Calibri" w:hAnsi="Calibri" w:cs="Times New Roman"/>
      <w:sz w:val="24"/>
      <w:lang w:val="en-CA"/>
    </w:rPr>
  </w:style>
  <w:style w:type="paragraph" w:styleId="BodyText2">
    <w:name w:val="Body Text 2"/>
    <w:basedOn w:val="Normal"/>
    <w:link w:val="BodyText2Char"/>
    <w:uiPriority w:val="99"/>
    <w:semiHidden/>
    <w:rsid w:val="00E86429"/>
    <w:pPr>
      <w:numPr>
        <w:ilvl w:val="1"/>
        <w:numId w:val="11"/>
      </w:numPr>
      <w:tabs>
        <w:tab w:val="clear" w:pos="1800"/>
      </w:tabs>
    </w:pPr>
    <w:rPr>
      <w:rFonts w:eastAsia="Times New Roman"/>
      <w:b/>
      <w:szCs w:val="24"/>
    </w:rPr>
  </w:style>
  <w:style w:type="character" w:customStyle="1" w:styleId="BodyText2Char">
    <w:name w:val="Body Text 2 Char"/>
    <w:basedOn w:val="DefaultParagraphFont"/>
    <w:link w:val="BodyText2"/>
    <w:uiPriority w:val="99"/>
    <w:semiHidden/>
    <w:rsid w:val="00E86429"/>
    <w:rPr>
      <w:rFonts w:ascii="Calibri" w:eastAsia="Times New Roman" w:hAnsi="Calibri" w:cs="Times New Roman"/>
      <w:b/>
      <w:sz w:val="24"/>
      <w:szCs w:val="24"/>
      <w:lang w:val="en-CA"/>
    </w:rPr>
  </w:style>
  <w:style w:type="paragraph" w:styleId="BodyText3">
    <w:name w:val="Body Text 3"/>
    <w:basedOn w:val="Normal"/>
    <w:link w:val="BodyText3Char"/>
    <w:uiPriority w:val="99"/>
    <w:semiHidden/>
    <w:rsid w:val="00E86429"/>
    <w:pPr>
      <w:spacing w:before="60"/>
    </w:pPr>
    <w:rPr>
      <w:rFonts w:eastAsia="Times New Roman"/>
    </w:rPr>
  </w:style>
  <w:style w:type="character" w:customStyle="1" w:styleId="BodyText3Char">
    <w:name w:val="Body Text 3 Char"/>
    <w:basedOn w:val="DefaultParagraphFont"/>
    <w:link w:val="BodyText3"/>
    <w:uiPriority w:val="99"/>
    <w:semiHidden/>
    <w:rsid w:val="00E86429"/>
    <w:rPr>
      <w:rFonts w:ascii="Calibri" w:eastAsia="Times New Roman" w:hAnsi="Calibri" w:cs="Times New Roman"/>
      <w:sz w:val="24"/>
      <w:lang w:val="en-CA"/>
    </w:rPr>
  </w:style>
  <w:style w:type="paragraph" w:styleId="BodyTextFirstIndent">
    <w:name w:val="Body Text First Indent"/>
    <w:basedOn w:val="BodyText"/>
    <w:link w:val="BodyTextFirstIndentChar"/>
    <w:uiPriority w:val="99"/>
    <w:semiHidden/>
    <w:rsid w:val="00E86429"/>
    <w:pPr>
      <w:spacing w:after="0"/>
      <w:ind w:firstLine="360"/>
    </w:pPr>
  </w:style>
  <w:style w:type="character" w:customStyle="1" w:styleId="BodyTextFirstIndentChar">
    <w:name w:val="Body Text First Indent Char"/>
    <w:basedOn w:val="BodyTextChar"/>
    <w:link w:val="BodyTextFirstIndent"/>
    <w:uiPriority w:val="99"/>
    <w:semiHidden/>
    <w:rsid w:val="00E86429"/>
    <w:rPr>
      <w:rFonts w:ascii="Calibri" w:eastAsia="Calibri" w:hAnsi="Calibri" w:cs="Times New Roman"/>
      <w:sz w:val="24"/>
      <w:lang w:val="en-CA"/>
    </w:rPr>
  </w:style>
  <w:style w:type="paragraph" w:styleId="BodyTextIndent">
    <w:name w:val="Body Text Indent"/>
    <w:basedOn w:val="Normal"/>
    <w:link w:val="BodyTextIndentChar"/>
    <w:uiPriority w:val="99"/>
    <w:semiHidden/>
    <w:rsid w:val="00E86429"/>
    <w:pPr>
      <w:ind w:left="360"/>
    </w:pPr>
  </w:style>
  <w:style w:type="character" w:customStyle="1" w:styleId="BodyTextIndentChar">
    <w:name w:val="Body Text Indent Char"/>
    <w:basedOn w:val="DefaultParagraphFont"/>
    <w:link w:val="BodyTextIndent"/>
    <w:uiPriority w:val="99"/>
    <w:semiHidden/>
    <w:rsid w:val="00E86429"/>
    <w:rPr>
      <w:rFonts w:ascii="Calibri" w:eastAsia="Calibri" w:hAnsi="Calibri" w:cs="Times New Roman"/>
      <w:sz w:val="24"/>
      <w:lang w:val="en-CA"/>
    </w:rPr>
  </w:style>
  <w:style w:type="paragraph" w:styleId="BodyTextFirstIndent2">
    <w:name w:val="Body Text First Indent 2"/>
    <w:basedOn w:val="BodyTextIndent"/>
    <w:link w:val="BodyTextFirstIndent2Char"/>
    <w:uiPriority w:val="99"/>
    <w:semiHidden/>
    <w:rsid w:val="00E86429"/>
    <w:pPr>
      <w:spacing w:after="0"/>
      <w:ind w:firstLine="360"/>
    </w:pPr>
  </w:style>
  <w:style w:type="character" w:customStyle="1" w:styleId="BodyTextFirstIndent2Char">
    <w:name w:val="Body Text First Indent 2 Char"/>
    <w:basedOn w:val="BodyTextIndentChar"/>
    <w:link w:val="BodyTextFirstIndent2"/>
    <w:uiPriority w:val="99"/>
    <w:semiHidden/>
    <w:rsid w:val="00E86429"/>
    <w:rPr>
      <w:rFonts w:ascii="Calibri" w:eastAsia="Calibri" w:hAnsi="Calibri" w:cs="Times New Roman"/>
      <w:sz w:val="24"/>
      <w:lang w:val="en-CA"/>
    </w:rPr>
  </w:style>
  <w:style w:type="paragraph" w:styleId="BodyTextIndent2">
    <w:name w:val="Body Text Indent 2"/>
    <w:basedOn w:val="Normal"/>
    <w:link w:val="BodyTextIndent2Char"/>
    <w:uiPriority w:val="99"/>
    <w:semiHidden/>
    <w:rsid w:val="00E86429"/>
    <w:pPr>
      <w:spacing w:line="480" w:lineRule="auto"/>
      <w:ind w:left="360"/>
    </w:pPr>
  </w:style>
  <w:style w:type="character" w:customStyle="1" w:styleId="BodyTextIndent2Char">
    <w:name w:val="Body Text Indent 2 Char"/>
    <w:basedOn w:val="DefaultParagraphFont"/>
    <w:link w:val="BodyTextIndent2"/>
    <w:uiPriority w:val="99"/>
    <w:semiHidden/>
    <w:rsid w:val="00E86429"/>
    <w:rPr>
      <w:rFonts w:ascii="Calibri" w:eastAsia="Calibri" w:hAnsi="Calibri" w:cs="Times New Roman"/>
      <w:sz w:val="24"/>
      <w:lang w:val="en-CA"/>
    </w:rPr>
  </w:style>
  <w:style w:type="paragraph" w:styleId="BodyTextIndent3">
    <w:name w:val="Body Text Indent 3"/>
    <w:basedOn w:val="Normal"/>
    <w:link w:val="BodyTextIndent3Char"/>
    <w:uiPriority w:val="99"/>
    <w:semiHidden/>
    <w:rsid w:val="00E86429"/>
    <w:pPr>
      <w:ind w:left="360"/>
    </w:pPr>
    <w:rPr>
      <w:sz w:val="16"/>
      <w:szCs w:val="16"/>
    </w:rPr>
  </w:style>
  <w:style w:type="character" w:customStyle="1" w:styleId="BodyTextIndent3Char">
    <w:name w:val="Body Text Indent 3 Char"/>
    <w:basedOn w:val="DefaultParagraphFont"/>
    <w:link w:val="BodyTextIndent3"/>
    <w:uiPriority w:val="99"/>
    <w:semiHidden/>
    <w:rsid w:val="00E86429"/>
    <w:rPr>
      <w:rFonts w:ascii="Calibri" w:eastAsia="Calibri" w:hAnsi="Calibri" w:cs="Times New Roman"/>
      <w:sz w:val="16"/>
      <w:szCs w:val="16"/>
      <w:lang w:val="en-CA"/>
    </w:rPr>
  </w:style>
  <w:style w:type="paragraph" w:styleId="Caption">
    <w:name w:val="caption"/>
    <w:basedOn w:val="Normal"/>
    <w:next w:val="Normal"/>
    <w:semiHidden/>
    <w:rsid w:val="00E86429"/>
    <w:pPr>
      <w:spacing w:after="200"/>
    </w:pPr>
    <w:rPr>
      <w:b/>
      <w:bCs/>
      <w:color w:val="5B9BD5" w:themeColor="accent1"/>
      <w:sz w:val="18"/>
      <w:szCs w:val="18"/>
    </w:rPr>
  </w:style>
  <w:style w:type="paragraph" w:styleId="Closing">
    <w:name w:val="Closing"/>
    <w:basedOn w:val="Normal"/>
    <w:link w:val="ClosingChar"/>
    <w:uiPriority w:val="99"/>
    <w:semiHidden/>
    <w:rsid w:val="00E86429"/>
    <w:pPr>
      <w:ind w:left="4320"/>
    </w:pPr>
  </w:style>
  <w:style w:type="character" w:customStyle="1" w:styleId="ClosingChar">
    <w:name w:val="Closing Char"/>
    <w:basedOn w:val="DefaultParagraphFont"/>
    <w:link w:val="Closing"/>
    <w:uiPriority w:val="99"/>
    <w:semiHidden/>
    <w:rsid w:val="00E86429"/>
    <w:rPr>
      <w:rFonts w:ascii="Calibri" w:eastAsia="Calibri" w:hAnsi="Calibri" w:cs="Times New Roman"/>
      <w:sz w:val="24"/>
      <w:lang w:val="en-CA"/>
    </w:rPr>
  </w:style>
  <w:style w:type="character" w:styleId="CommentReference">
    <w:name w:val="annotation reference"/>
    <w:uiPriority w:val="99"/>
    <w:semiHidden/>
    <w:rsid w:val="00E86429"/>
    <w:rPr>
      <w:sz w:val="16"/>
      <w:szCs w:val="16"/>
    </w:rPr>
  </w:style>
  <w:style w:type="paragraph" w:styleId="CommentText">
    <w:name w:val="annotation text"/>
    <w:basedOn w:val="Normal"/>
    <w:link w:val="CommentTextChar"/>
    <w:uiPriority w:val="99"/>
    <w:semiHidden/>
    <w:rsid w:val="00E86429"/>
    <w:rPr>
      <w:rFonts w:ascii="Arial" w:eastAsia="Times New Roman" w:hAnsi="Arial"/>
      <w:snapToGrid w:val="0"/>
      <w:kern w:val="20"/>
      <w:sz w:val="20"/>
      <w:szCs w:val="20"/>
    </w:rPr>
  </w:style>
  <w:style w:type="character" w:customStyle="1" w:styleId="CommentTextChar">
    <w:name w:val="Comment Text Char"/>
    <w:basedOn w:val="DefaultParagraphFont"/>
    <w:link w:val="CommentText"/>
    <w:uiPriority w:val="99"/>
    <w:semiHidden/>
    <w:rsid w:val="00E86429"/>
    <w:rPr>
      <w:rFonts w:ascii="Arial" w:eastAsia="Times New Roman" w:hAnsi="Arial" w:cs="Times New Roman"/>
      <w:snapToGrid w:val="0"/>
      <w:kern w:val="20"/>
      <w:sz w:val="20"/>
      <w:szCs w:val="20"/>
      <w:lang w:val="en-CA"/>
    </w:rPr>
  </w:style>
  <w:style w:type="paragraph" w:styleId="CommentSubject">
    <w:name w:val="annotation subject"/>
    <w:basedOn w:val="CommentText"/>
    <w:next w:val="CommentText"/>
    <w:link w:val="CommentSubjectChar"/>
    <w:uiPriority w:val="99"/>
    <w:semiHidden/>
    <w:rsid w:val="00E86429"/>
    <w:rPr>
      <w:b/>
      <w:bCs/>
    </w:rPr>
  </w:style>
  <w:style w:type="character" w:customStyle="1" w:styleId="CommentSubjectChar">
    <w:name w:val="Comment Subject Char"/>
    <w:basedOn w:val="CommentTextChar"/>
    <w:link w:val="CommentSubject"/>
    <w:uiPriority w:val="99"/>
    <w:semiHidden/>
    <w:rsid w:val="00E86429"/>
    <w:rPr>
      <w:rFonts w:ascii="Arial" w:eastAsia="Times New Roman" w:hAnsi="Arial" w:cs="Times New Roman"/>
      <w:b/>
      <w:bCs/>
      <w:snapToGrid w:val="0"/>
      <w:kern w:val="20"/>
      <w:sz w:val="20"/>
      <w:szCs w:val="20"/>
      <w:lang w:val="en-CA"/>
    </w:rPr>
  </w:style>
  <w:style w:type="paragraph" w:styleId="Date">
    <w:name w:val="Date"/>
    <w:basedOn w:val="Normal"/>
    <w:next w:val="Normal"/>
    <w:link w:val="DateChar"/>
    <w:uiPriority w:val="99"/>
    <w:semiHidden/>
    <w:rsid w:val="00E86429"/>
  </w:style>
  <w:style w:type="character" w:customStyle="1" w:styleId="DateChar">
    <w:name w:val="Date Char"/>
    <w:basedOn w:val="DefaultParagraphFont"/>
    <w:link w:val="Date"/>
    <w:uiPriority w:val="99"/>
    <w:semiHidden/>
    <w:rsid w:val="00E86429"/>
    <w:rPr>
      <w:rFonts w:ascii="Calibri" w:eastAsia="Calibri" w:hAnsi="Calibri" w:cs="Times New Roman"/>
      <w:sz w:val="24"/>
      <w:lang w:val="en-CA"/>
    </w:rPr>
  </w:style>
  <w:style w:type="paragraph" w:customStyle="1" w:styleId="Default">
    <w:name w:val="Default"/>
    <w:rsid w:val="00E86429"/>
    <w:pPr>
      <w:autoSpaceDE w:val="0"/>
      <w:autoSpaceDN w:val="0"/>
      <w:adjustRightInd w:val="0"/>
    </w:pPr>
    <w:rPr>
      <w:rFonts w:ascii="Gotham Book" w:eastAsia="Calibri" w:hAnsi="Gotham Book" w:cs="Gotham Book"/>
      <w:color w:val="000000"/>
      <w:sz w:val="24"/>
      <w:szCs w:val="24"/>
    </w:rPr>
  </w:style>
  <w:style w:type="paragraph" w:styleId="DocumentMap">
    <w:name w:val="Document Map"/>
    <w:basedOn w:val="Normal"/>
    <w:link w:val="DocumentMapChar"/>
    <w:uiPriority w:val="99"/>
    <w:semiHidden/>
    <w:rsid w:val="00E86429"/>
    <w:rPr>
      <w:rFonts w:ascii="Tahoma" w:hAnsi="Tahoma" w:cs="Tahoma"/>
      <w:sz w:val="16"/>
      <w:szCs w:val="16"/>
    </w:rPr>
  </w:style>
  <w:style w:type="character" w:customStyle="1" w:styleId="DocumentMapChar">
    <w:name w:val="Document Map Char"/>
    <w:basedOn w:val="DefaultParagraphFont"/>
    <w:link w:val="DocumentMap"/>
    <w:uiPriority w:val="99"/>
    <w:semiHidden/>
    <w:rsid w:val="00E86429"/>
    <w:rPr>
      <w:rFonts w:ascii="Tahoma" w:eastAsia="Calibri" w:hAnsi="Tahoma" w:cs="Tahoma"/>
      <w:sz w:val="16"/>
      <w:szCs w:val="16"/>
      <w:lang w:val="en-CA"/>
    </w:rPr>
  </w:style>
  <w:style w:type="paragraph" w:styleId="EmailSignature">
    <w:name w:val="E-mail Signature"/>
    <w:basedOn w:val="Normal"/>
    <w:link w:val="EmailSignatureChar"/>
    <w:uiPriority w:val="99"/>
    <w:semiHidden/>
    <w:rsid w:val="00E86429"/>
    <w:rPr>
      <w:rFonts w:ascii="Times New Roman" w:hAnsi="Times New Roman"/>
      <w:szCs w:val="24"/>
    </w:rPr>
  </w:style>
  <w:style w:type="character" w:customStyle="1" w:styleId="EmailSignatureChar">
    <w:name w:val="Email Signature Char"/>
    <w:basedOn w:val="DefaultParagraphFont"/>
    <w:link w:val="EmailSignature"/>
    <w:uiPriority w:val="99"/>
    <w:semiHidden/>
    <w:rsid w:val="00E86429"/>
    <w:rPr>
      <w:rFonts w:ascii="Times New Roman" w:eastAsia="Calibri" w:hAnsi="Times New Roman" w:cs="Times New Roman"/>
      <w:sz w:val="24"/>
      <w:szCs w:val="24"/>
      <w:lang w:val="en-CA"/>
    </w:rPr>
  </w:style>
  <w:style w:type="character" w:styleId="Emphasis">
    <w:name w:val="Emphasis"/>
    <w:basedOn w:val="DefaultParagraphFont"/>
    <w:uiPriority w:val="20"/>
    <w:qFormat/>
    <w:rsid w:val="00E86429"/>
    <w:rPr>
      <w:i/>
      <w:iCs/>
    </w:rPr>
  </w:style>
  <w:style w:type="character" w:styleId="EndnoteReference">
    <w:name w:val="endnote reference"/>
    <w:uiPriority w:val="99"/>
    <w:semiHidden/>
    <w:rsid w:val="00E86429"/>
    <w:rPr>
      <w:vertAlign w:val="superscript"/>
    </w:rPr>
  </w:style>
  <w:style w:type="paragraph" w:styleId="EndnoteText">
    <w:name w:val="endnote text"/>
    <w:basedOn w:val="Normal"/>
    <w:link w:val="EndnoteTextChar"/>
    <w:uiPriority w:val="99"/>
    <w:semiHidden/>
    <w:rsid w:val="00E86429"/>
    <w:pPr>
      <w:tabs>
        <w:tab w:val="left" w:pos="720"/>
      </w:tabs>
    </w:pPr>
    <w:rPr>
      <w:rFonts w:ascii="Arial" w:eastAsia="Times New Roman" w:hAnsi="Arial"/>
      <w:sz w:val="20"/>
      <w:szCs w:val="20"/>
    </w:rPr>
  </w:style>
  <w:style w:type="character" w:customStyle="1" w:styleId="EndnoteTextChar">
    <w:name w:val="Endnote Text Char"/>
    <w:basedOn w:val="DefaultParagraphFont"/>
    <w:link w:val="EndnoteText"/>
    <w:uiPriority w:val="99"/>
    <w:semiHidden/>
    <w:rsid w:val="00E86429"/>
    <w:rPr>
      <w:rFonts w:ascii="Arial" w:eastAsia="Times New Roman" w:hAnsi="Arial" w:cs="Times New Roman"/>
      <w:sz w:val="20"/>
      <w:szCs w:val="20"/>
      <w:lang w:val="en-CA"/>
    </w:rPr>
  </w:style>
  <w:style w:type="paragraph" w:styleId="EnvelopeAddress">
    <w:name w:val="envelope address"/>
    <w:basedOn w:val="Normal"/>
    <w:uiPriority w:val="99"/>
    <w:semiHidden/>
    <w:rsid w:val="00E86429"/>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86429"/>
    <w:rPr>
      <w:rFonts w:asciiTheme="majorHAnsi" w:eastAsiaTheme="majorEastAsia" w:hAnsiTheme="majorHAnsi" w:cstheme="majorBidi"/>
      <w:sz w:val="20"/>
      <w:szCs w:val="20"/>
    </w:rPr>
  </w:style>
  <w:style w:type="character" w:customStyle="1" w:styleId="etal">
    <w:name w:val="etal"/>
    <w:basedOn w:val="DefaultParagraphFont"/>
    <w:rsid w:val="00E86429"/>
  </w:style>
  <w:style w:type="character" w:styleId="FootnoteReference">
    <w:name w:val="footnote reference"/>
    <w:uiPriority w:val="99"/>
    <w:semiHidden/>
    <w:rsid w:val="00E86429"/>
    <w:rPr>
      <w:vertAlign w:val="superscript"/>
    </w:rPr>
  </w:style>
  <w:style w:type="paragraph" w:styleId="FootnoteText">
    <w:name w:val="footnote text"/>
    <w:basedOn w:val="Normal"/>
    <w:link w:val="FootnoteTextChar"/>
    <w:uiPriority w:val="99"/>
    <w:semiHidden/>
    <w:rsid w:val="00E86429"/>
    <w:rPr>
      <w:rFonts w:ascii="Arial" w:eastAsia="Times New Roman" w:hAnsi="Arial"/>
      <w:snapToGrid w:val="0"/>
      <w:kern w:val="20"/>
      <w:sz w:val="20"/>
      <w:szCs w:val="20"/>
    </w:rPr>
  </w:style>
  <w:style w:type="character" w:customStyle="1" w:styleId="FootnoteTextChar">
    <w:name w:val="Footnote Text Char"/>
    <w:basedOn w:val="DefaultParagraphFont"/>
    <w:link w:val="FootnoteText"/>
    <w:uiPriority w:val="99"/>
    <w:semiHidden/>
    <w:rsid w:val="00E86429"/>
    <w:rPr>
      <w:rFonts w:ascii="Arial" w:eastAsia="Times New Roman" w:hAnsi="Arial" w:cs="Times New Roman"/>
      <w:snapToGrid w:val="0"/>
      <w:kern w:val="20"/>
      <w:sz w:val="20"/>
      <w:szCs w:val="20"/>
      <w:lang w:val="en-CA"/>
    </w:rPr>
  </w:style>
  <w:style w:type="character" w:customStyle="1" w:styleId="fpage">
    <w:name w:val="fpage"/>
    <w:basedOn w:val="DefaultParagraphFont"/>
    <w:rsid w:val="00E86429"/>
  </w:style>
  <w:style w:type="character" w:customStyle="1" w:styleId="given-names">
    <w:name w:val="given-names"/>
    <w:basedOn w:val="DefaultParagraphFont"/>
    <w:rsid w:val="00E86429"/>
  </w:style>
  <w:style w:type="paragraph" w:customStyle="1" w:styleId="H2Numbered">
    <w:name w:val="H2 Numbered"/>
    <w:basedOn w:val="Normal"/>
    <w:semiHidden/>
    <w:rsid w:val="00E86429"/>
    <w:pPr>
      <w:tabs>
        <w:tab w:val="left" w:pos="720"/>
      </w:tabs>
      <w:ind w:left="720" w:hanging="720"/>
    </w:pPr>
    <w:rPr>
      <w:rFonts w:cs="Arial"/>
      <w:b/>
      <w:sz w:val="32"/>
    </w:rPr>
  </w:style>
  <w:style w:type="paragraph" w:customStyle="1" w:styleId="H3Numbered">
    <w:name w:val="H3 Numbered"/>
    <w:basedOn w:val="Normal"/>
    <w:semiHidden/>
    <w:rsid w:val="00E86429"/>
    <w:pPr>
      <w:keepNext/>
      <w:numPr>
        <w:ilvl w:val="1"/>
        <w:numId w:val="13"/>
      </w:numPr>
      <w:spacing w:before="120"/>
    </w:pPr>
    <w:rPr>
      <w:rFonts w:cs="Arial"/>
      <w:b/>
      <w:color w:val="365F91"/>
      <w:sz w:val="28"/>
    </w:rPr>
  </w:style>
  <w:style w:type="paragraph" w:customStyle="1" w:styleId="H4Numbered">
    <w:name w:val="H4 Numbered"/>
    <w:basedOn w:val="Normal"/>
    <w:semiHidden/>
    <w:rsid w:val="00E86429"/>
    <w:pPr>
      <w:keepNext/>
      <w:ind w:left="360" w:hanging="360"/>
    </w:pPr>
    <w:rPr>
      <w:rFonts w:cs="Arial"/>
      <w:b/>
      <w:sz w:val="26"/>
      <w:szCs w:val="26"/>
    </w:rPr>
  </w:style>
  <w:style w:type="paragraph" w:customStyle="1" w:styleId="H5numbered">
    <w:name w:val="H5 numbered"/>
    <w:basedOn w:val="Normal"/>
    <w:semiHidden/>
    <w:rsid w:val="00E86429"/>
    <w:pPr>
      <w:keepNext/>
      <w:numPr>
        <w:ilvl w:val="3"/>
        <w:numId w:val="13"/>
      </w:numPr>
      <w:spacing w:before="120" w:after="80"/>
      <w:contextualSpacing/>
    </w:pPr>
    <w:rPr>
      <w:rFonts w:cs="Arial"/>
      <w:b/>
    </w:rPr>
  </w:style>
  <w:style w:type="character" w:customStyle="1" w:styleId="Heading6Char">
    <w:name w:val="Heading 6 Char"/>
    <w:aliases w:val="IPCNC Heading 6 Char"/>
    <w:basedOn w:val="DefaultParagraphFont"/>
    <w:link w:val="Heading6"/>
    <w:rsid w:val="00E86429"/>
    <w:rPr>
      <w:rFonts w:ascii="Calibri" w:eastAsia="Calibri" w:hAnsi="Calibri" w:cs="Times New Roman"/>
      <w:b/>
      <w:sz w:val="24"/>
      <w:lang w:val="en-CA"/>
    </w:rPr>
  </w:style>
  <w:style w:type="character" w:customStyle="1" w:styleId="Heading7Char">
    <w:name w:val="Heading 7 Char"/>
    <w:basedOn w:val="DefaultParagraphFont"/>
    <w:link w:val="Heading7"/>
    <w:semiHidden/>
    <w:rsid w:val="00E86429"/>
    <w:rPr>
      <w:rFonts w:ascii="Arial" w:eastAsia="Times New Roman" w:hAnsi="Arial" w:cs="Times New Roman"/>
      <w:snapToGrid w:val="0"/>
      <w:kern w:val="20"/>
      <w:szCs w:val="24"/>
      <w:lang w:val="en-CA"/>
    </w:rPr>
  </w:style>
  <w:style w:type="character" w:customStyle="1" w:styleId="Heading8Char">
    <w:name w:val="Heading 8 Char"/>
    <w:basedOn w:val="DefaultParagraphFont"/>
    <w:link w:val="Heading8"/>
    <w:semiHidden/>
    <w:rsid w:val="00E86429"/>
    <w:rPr>
      <w:rFonts w:ascii="Arial" w:eastAsia="Times New Roman" w:hAnsi="Arial" w:cs="Times New Roman"/>
      <w:i/>
      <w:snapToGrid w:val="0"/>
      <w:kern w:val="20"/>
      <w:sz w:val="20"/>
      <w:szCs w:val="20"/>
      <w:lang w:val="en-CA"/>
    </w:rPr>
  </w:style>
  <w:style w:type="character" w:customStyle="1" w:styleId="Heading9Char">
    <w:name w:val="Heading 9 Char"/>
    <w:basedOn w:val="DefaultParagraphFont"/>
    <w:link w:val="Heading9"/>
    <w:uiPriority w:val="9"/>
    <w:semiHidden/>
    <w:rsid w:val="00E86429"/>
    <w:rPr>
      <w:rFonts w:asciiTheme="majorHAnsi" w:eastAsiaTheme="majorEastAsia" w:hAnsiTheme="majorHAnsi" w:cstheme="majorBidi"/>
      <w:i/>
      <w:iCs/>
      <w:color w:val="404040" w:themeColor="text1" w:themeTint="BF"/>
      <w:sz w:val="20"/>
      <w:szCs w:val="20"/>
      <w:lang w:val="en-CA"/>
    </w:rPr>
  </w:style>
  <w:style w:type="paragraph" w:styleId="HTMLAddress">
    <w:name w:val="HTML Address"/>
    <w:basedOn w:val="Normal"/>
    <w:link w:val="HTMLAddressChar"/>
    <w:uiPriority w:val="99"/>
    <w:semiHidden/>
    <w:rsid w:val="00E86429"/>
    <w:rPr>
      <w:i/>
      <w:iCs/>
    </w:rPr>
  </w:style>
  <w:style w:type="character" w:customStyle="1" w:styleId="HTMLAddressChar">
    <w:name w:val="HTML Address Char"/>
    <w:basedOn w:val="DefaultParagraphFont"/>
    <w:link w:val="HTMLAddress"/>
    <w:uiPriority w:val="99"/>
    <w:semiHidden/>
    <w:rsid w:val="00E86429"/>
    <w:rPr>
      <w:rFonts w:ascii="Calibri" w:eastAsia="Calibri" w:hAnsi="Calibri" w:cs="Times New Roman"/>
      <w:i/>
      <w:iCs/>
      <w:sz w:val="24"/>
      <w:lang w:val="en-CA"/>
    </w:rPr>
  </w:style>
  <w:style w:type="paragraph" w:styleId="HTMLPreformatted">
    <w:name w:val="HTML Preformatted"/>
    <w:basedOn w:val="Normal"/>
    <w:link w:val="HTMLPreformattedChar"/>
    <w:uiPriority w:val="99"/>
    <w:semiHidden/>
    <w:rsid w:val="00E8642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86429"/>
    <w:rPr>
      <w:rFonts w:ascii="Consolas" w:eastAsia="Calibri" w:hAnsi="Consolas" w:cs="Times New Roman"/>
      <w:sz w:val="20"/>
      <w:szCs w:val="20"/>
      <w:lang w:val="en-CA"/>
    </w:rPr>
  </w:style>
  <w:style w:type="paragraph" w:styleId="Index1">
    <w:name w:val="index 1"/>
    <w:basedOn w:val="Normal"/>
    <w:next w:val="Normal"/>
    <w:autoRedefine/>
    <w:uiPriority w:val="99"/>
    <w:semiHidden/>
    <w:rsid w:val="00E86429"/>
    <w:pPr>
      <w:ind w:left="240" w:hanging="240"/>
    </w:pPr>
  </w:style>
  <w:style w:type="paragraph" w:styleId="Index2">
    <w:name w:val="index 2"/>
    <w:basedOn w:val="Normal"/>
    <w:next w:val="Normal"/>
    <w:autoRedefine/>
    <w:uiPriority w:val="99"/>
    <w:semiHidden/>
    <w:rsid w:val="00E86429"/>
    <w:pPr>
      <w:ind w:left="480" w:hanging="240"/>
    </w:pPr>
  </w:style>
  <w:style w:type="paragraph" w:styleId="Index3">
    <w:name w:val="index 3"/>
    <w:basedOn w:val="Normal"/>
    <w:next w:val="Normal"/>
    <w:autoRedefine/>
    <w:uiPriority w:val="99"/>
    <w:semiHidden/>
    <w:rsid w:val="00E86429"/>
    <w:pPr>
      <w:ind w:left="720" w:hanging="240"/>
    </w:pPr>
  </w:style>
  <w:style w:type="paragraph" w:styleId="Index4">
    <w:name w:val="index 4"/>
    <w:basedOn w:val="Normal"/>
    <w:next w:val="Normal"/>
    <w:autoRedefine/>
    <w:uiPriority w:val="99"/>
    <w:semiHidden/>
    <w:rsid w:val="00E86429"/>
    <w:pPr>
      <w:ind w:left="960" w:hanging="240"/>
    </w:pPr>
  </w:style>
  <w:style w:type="paragraph" w:styleId="Index5">
    <w:name w:val="index 5"/>
    <w:basedOn w:val="Normal"/>
    <w:next w:val="Normal"/>
    <w:autoRedefine/>
    <w:uiPriority w:val="99"/>
    <w:semiHidden/>
    <w:rsid w:val="00E86429"/>
    <w:pPr>
      <w:ind w:left="1200" w:hanging="240"/>
    </w:pPr>
  </w:style>
  <w:style w:type="paragraph" w:styleId="Index6">
    <w:name w:val="index 6"/>
    <w:basedOn w:val="Normal"/>
    <w:next w:val="Normal"/>
    <w:autoRedefine/>
    <w:uiPriority w:val="99"/>
    <w:semiHidden/>
    <w:rsid w:val="00E86429"/>
    <w:pPr>
      <w:ind w:left="1440" w:hanging="240"/>
    </w:pPr>
  </w:style>
  <w:style w:type="paragraph" w:styleId="Index7">
    <w:name w:val="index 7"/>
    <w:basedOn w:val="Normal"/>
    <w:next w:val="Normal"/>
    <w:autoRedefine/>
    <w:uiPriority w:val="99"/>
    <w:semiHidden/>
    <w:rsid w:val="00E86429"/>
    <w:pPr>
      <w:ind w:left="1680" w:hanging="240"/>
    </w:pPr>
  </w:style>
  <w:style w:type="paragraph" w:styleId="Index8">
    <w:name w:val="index 8"/>
    <w:basedOn w:val="Normal"/>
    <w:next w:val="Normal"/>
    <w:autoRedefine/>
    <w:uiPriority w:val="99"/>
    <w:semiHidden/>
    <w:rsid w:val="00E86429"/>
    <w:pPr>
      <w:ind w:left="1920" w:hanging="240"/>
    </w:pPr>
  </w:style>
  <w:style w:type="paragraph" w:styleId="Index9">
    <w:name w:val="index 9"/>
    <w:basedOn w:val="Normal"/>
    <w:next w:val="Normal"/>
    <w:autoRedefine/>
    <w:uiPriority w:val="99"/>
    <w:semiHidden/>
    <w:rsid w:val="00E86429"/>
    <w:pPr>
      <w:ind w:left="2160" w:hanging="240"/>
    </w:pPr>
  </w:style>
  <w:style w:type="paragraph" w:styleId="IndexHeading">
    <w:name w:val="index heading"/>
    <w:basedOn w:val="Normal"/>
    <w:next w:val="Index1"/>
    <w:uiPriority w:val="99"/>
    <w:semiHidden/>
    <w:rsid w:val="00E8642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8642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86429"/>
    <w:rPr>
      <w:rFonts w:ascii="Calibri" w:eastAsia="Calibri" w:hAnsi="Calibri" w:cs="Times New Roman"/>
      <w:b/>
      <w:bCs/>
      <w:i/>
      <w:iCs/>
      <w:color w:val="5B9BD5" w:themeColor="accent1"/>
      <w:sz w:val="24"/>
      <w:lang w:val="en-CA"/>
    </w:rPr>
  </w:style>
  <w:style w:type="paragraph" w:styleId="List">
    <w:name w:val="List"/>
    <w:basedOn w:val="Normal"/>
    <w:uiPriority w:val="99"/>
    <w:semiHidden/>
    <w:rsid w:val="00E86429"/>
    <w:pPr>
      <w:ind w:left="360" w:hanging="360"/>
      <w:contextualSpacing/>
    </w:pPr>
  </w:style>
  <w:style w:type="paragraph" w:styleId="List2">
    <w:name w:val="List 2"/>
    <w:basedOn w:val="Normal"/>
    <w:uiPriority w:val="99"/>
    <w:semiHidden/>
    <w:rsid w:val="00E86429"/>
    <w:pPr>
      <w:ind w:left="720" w:hanging="360"/>
      <w:contextualSpacing/>
    </w:pPr>
  </w:style>
  <w:style w:type="paragraph" w:styleId="List3">
    <w:name w:val="List 3"/>
    <w:basedOn w:val="Normal"/>
    <w:uiPriority w:val="99"/>
    <w:semiHidden/>
    <w:rsid w:val="00E86429"/>
    <w:pPr>
      <w:ind w:left="1080" w:hanging="360"/>
      <w:contextualSpacing/>
    </w:pPr>
  </w:style>
  <w:style w:type="paragraph" w:styleId="List4">
    <w:name w:val="List 4"/>
    <w:basedOn w:val="Normal"/>
    <w:uiPriority w:val="99"/>
    <w:semiHidden/>
    <w:rsid w:val="00E86429"/>
    <w:pPr>
      <w:ind w:left="1440" w:hanging="360"/>
      <w:contextualSpacing/>
    </w:pPr>
  </w:style>
  <w:style w:type="paragraph" w:styleId="List5">
    <w:name w:val="List 5"/>
    <w:basedOn w:val="Normal"/>
    <w:uiPriority w:val="99"/>
    <w:semiHidden/>
    <w:rsid w:val="00E86429"/>
    <w:pPr>
      <w:ind w:left="1800" w:hanging="360"/>
      <w:contextualSpacing/>
    </w:pPr>
  </w:style>
  <w:style w:type="paragraph" w:styleId="ListBullet2">
    <w:name w:val="List Bullet 2"/>
    <w:basedOn w:val="Normal"/>
    <w:uiPriority w:val="99"/>
    <w:rsid w:val="00E86429"/>
    <w:pPr>
      <w:numPr>
        <w:numId w:val="17"/>
      </w:numPr>
      <w:contextualSpacing/>
    </w:pPr>
  </w:style>
  <w:style w:type="paragraph" w:styleId="ListBullet3">
    <w:name w:val="List Bullet 3"/>
    <w:basedOn w:val="Normal"/>
    <w:uiPriority w:val="99"/>
    <w:rsid w:val="00E86429"/>
    <w:pPr>
      <w:numPr>
        <w:numId w:val="19"/>
      </w:numPr>
      <w:tabs>
        <w:tab w:val="clear" w:pos="1440"/>
        <w:tab w:val="num" w:pos="1080"/>
      </w:tabs>
    </w:pPr>
    <w:rPr>
      <w:rFonts w:cs="Arial"/>
    </w:rPr>
  </w:style>
  <w:style w:type="paragraph" w:styleId="ListParagraph">
    <w:name w:val="List Paragraph"/>
    <w:basedOn w:val="Normal"/>
    <w:qFormat/>
    <w:rsid w:val="00E86429"/>
    <w:pPr>
      <w:numPr>
        <w:numId w:val="20"/>
      </w:numPr>
      <w:spacing w:line="276" w:lineRule="auto"/>
    </w:pPr>
    <w:rPr>
      <w:lang w:val="en-US"/>
    </w:rPr>
  </w:style>
  <w:style w:type="paragraph" w:styleId="ListBullet4">
    <w:name w:val="List Bullet 4"/>
    <w:basedOn w:val="ListParagraph"/>
    <w:uiPriority w:val="99"/>
    <w:rsid w:val="00E86429"/>
    <w:pPr>
      <w:numPr>
        <w:numId w:val="22"/>
      </w:numPr>
      <w:spacing w:after="0" w:line="240" w:lineRule="auto"/>
    </w:pPr>
    <w:rPr>
      <w:rFonts w:cs="Arial"/>
      <w:lang w:val="en-CA"/>
    </w:rPr>
  </w:style>
  <w:style w:type="paragraph" w:styleId="ListBullet5">
    <w:name w:val="List Bullet 5"/>
    <w:basedOn w:val="Normal"/>
    <w:uiPriority w:val="99"/>
    <w:rsid w:val="00E86429"/>
    <w:pPr>
      <w:numPr>
        <w:numId w:val="24"/>
      </w:numPr>
      <w:tabs>
        <w:tab w:val="left" w:pos="360"/>
      </w:tabs>
    </w:pPr>
    <w:rPr>
      <w:rFonts w:cs="Arial"/>
    </w:rPr>
  </w:style>
  <w:style w:type="paragraph" w:customStyle="1" w:styleId="ListBulletIndent">
    <w:name w:val="List Bullet Indent"/>
    <w:basedOn w:val="Normal"/>
    <w:qFormat/>
    <w:rsid w:val="00E86429"/>
    <w:pPr>
      <w:ind w:left="720" w:hanging="360"/>
    </w:pPr>
  </w:style>
  <w:style w:type="paragraph" w:styleId="ListContinue">
    <w:name w:val="List Continue"/>
    <w:basedOn w:val="Normal"/>
    <w:uiPriority w:val="99"/>
    <w:semiHidden/>
    <w:rsid w:val="00E86429"/>
    <w:pPr>
      <w:ind w:left="360"/>
      <w:contextualSpacing/>
    </w:pPr>
  </w:style>
  <w:style w:type="paragraph" w:styleId="ListContinue2">
    <w:name w:val="List Continue 2"/>
    <w:basedOn w:val="Normal"/>
    <w:uiPriority w:val="99"/>
    <w:semiHidden/>
    <w:rsid w:val="00E86429"/>
    <w:pPr>
      <w:ind w:left="720"/>
      <w:contextualSpacing/>
    </w:pPr>
  </w:style>
  <w:style w:type="paragraph" w:styleId="ListContinue3">
    <w:name w:val="List Continue 3"/>
    <w:basedOn w:val="Normal"/>
    <w:uiPriority w:val="99"/>
    <w:semiHidden/>
    <w:rsid w:val="00E86429"/>
    <w:pPr>
      <w:ind w:left="1080"/>
      <w:contextualSpacing/>
    </w:pPr>
  </w:style>
  <w:style w:type="paragraph" w:styleId="ListContinue4">
    <w:name w:val="List Continue 4"/>
    <w:basedOn w:val="Normal"/>
    <w:uiPriority w:val="99"/>
    <w:semiHidden/>
    <w:rsid w:val="00E86429"/>
    <w:pPr>
      <w:ind w:left="1440"/>
      <w:contextualSpacing/>
    </w:pPr>
  </w:style>
  <w:style w:type="paragraph" w:styleId="ListContinue5">
    <w:name w:val="List Continue 5"/>
    <w:basedOn w:val="Normal"/>
    <w:uiPriority w:val="99"/>
    <w:semiHidden/>
    <w:rsid w:val="00E86429"/>
    <w:pPr>
      <w:ind w:left="1800"/>
      <w:contextualSpacing/>
    </w:pPr>
  </w:style>
  <w:style w:type="paragraph" w:styleId="ListNumber">
    <w:name w:val="List Number"/>
    <w:basedOn w:val="Normal"/>
    <w:uiPriority w:val="99"/>
    <w:rsid w:val="00E86429"/>
    <w:pPr>
      <w:numPr>
        <w:numId w:val="26"/>
      </w:numPr>
      <w:tabs>
        <w:tab w:val="left" w:pos="360"/>
      </w:tabs>
    </w:pPr>
  </w:style>
  <w:style w:type="paragraph" w:styleId="ListNumber3">
    <w:name w:val="List Number 3"/>
    <w:basedOn w:val="Normal"/>
    <w:uiPriority w:val="99"/>
    <w:semiHidden/>
    <w:rsid w:val="00E86429"/>
    <w:pPr>
      <w:numPr>
        <w:numId w:val="29"/>
      </w:numPr>
      <w:contextualSpacing/>
    </w:pPr>
  </w:style>
  <w:style w:type="paragraph" w:styleId="ListNumber4">
    <w:name w:val="List Number 4"/>
    <w:basedOn w:val="Normal"/>
    <w:uiPriority w:val="99"/>
    <w:semiHidden/>
    <w:rsid w:val="00E86429"/>
    <w:pPr>
      <w:numPr>
        <w:numId w:val="31"/>
      </w:numPr>
      <w:contextualSpacing/>
    </w:pPr>
  </w:style>
  <w:style w:type="paragraph" w:styleId="ListNumber5">
    <w:name w:val="List Number 5"/>
    <w:basedOn w:val="Normal"/>
    <w:uiPriority w:val="99"/>
    <w:semiHidden/>
    <w:rsid w:val="00E86429"/>
    <w:pPr>
      <w:numPr>
        <w:numId w:val="33"/>
      </w:numPr>
      <w:contextualSpacing/>
    </w:pPr>
  </w:style>
  <w:style w:type="paragraph" w:customStyle="1" w:styleId="list-group-item">
    <w:name w:val="list-group-item"/>
    <w:basedOn w:val="Normal"/>
    <w:rsid w:val="00E86429"/>
    <w:pPr>
      <w:spacing w:before="100" w:beforeAutospacing="1" w:after="100" w:afterAutospacing="1"/>
    </w:pPr>
    <w:rPr>
      <w:rFonts w:ascii="Times New Roman" w:eastAsia="Times New Roman" w:hAnsi="Times New Roman"/>
      <w:szCs w:val="24"/>
      <w:lang w:val="en-NZ" w:eastAsia="en-NZ"/>
    </w:rPr>
  </w:style>
  <w:style w:type="character" w:customStyle="1" w:styleId="lpage">
    <w:name w:val="lpage"/>
    <w:basedOn w:val="DefaultParagraphFont"/>
    <w:rsid w:val="00E86429"/>
  </w:style>
  <w:style w:type="paragraph" w:styleId="MacroText">
    <w:name w:val="macro"/>
    <w:link w:val="MacroTextChar"/>
    <w:uiPriority w:val="99"/>
    <w:semiHidden/>
    <w:rsid w:val="00E86429"/>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Times New Roman"/>
      <w:sz w:val="20"/>
      <w:szCs w:val="20"/>
      <w:lang w:val="en-CA"/>
    </w:rPr>
  </w:style>
  <w:style w:type="character" w:customStyle="1" w:styleId="MacroTextChar">
    <w:name w:val="Macro Text Char"/>
    <w:basedOn w:val="DefaultParagraphFont"/>
    <w:link w:val="MacroText"/>
    <w:uiPriority w:val="99"/>
    <w:semiHidden/>
    <w:rsid w:val="00E86429"/>
    <w:rPr>
      <w:rFonts w:ascii="Consolas" w:eastAsia="Calibri" w:hAnsi="Consolas" w:cs="Times New Roman"/>
      <w:sz w:val="20"/>
      <w:szCs w:val="20"/>
      <w:lang w:val="en-CA"/>
    </w:rPr>
  </w:style>
  <w:style w:type="paragraph" w:styleId="MessageHeader">
    <w:name w:val="Message Header"/>
    <w:basedOn w:val="Normal"/>
    <w:link w:val="MessageHeaderChar"/>
    <w:uiPriority w:val="99"/>
    <w:semiHidden/>
    <w:rsid w:val="00E8642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86429"/>
    <w:rPr>
      <w:rFonts w:asciiTheme="majorHAnsi" w:eastAsiaTheme="majorEastAsia" w:hAnsiTheme="majorHAnsi" w:cstheme="majorBidi"/>
      <w:sz w:val="24"/>
      <w:szCs w:val="24"/>
      <w:shd w:val="pct20" w:color="auto" w:fill="auto"/>
      <w:lang w:val="en-CA"/>
    </w:rPr>
  </w:style>
  <w:style w:type="character" w:customStyle="1" w:styleId="name">
    <w:name w:val="name"/>
    <w:basedOn w:val="DefaultParagraphFont"/>
    <w:rsid w:val="00E86429"/>
  </w:style>
  <w:style w:type="paragraph" w:styleId="NoSpacing">
    <w:name w:val="No Spacing"/>
    <w:link w:val="NoSpacingChar"/>
    <w:uiPriority w:val="1"/>
    <w:qFormat/>
    <w:rsid w:val="00E86429"/>
    <w:rPr>
      <w:rFonts w:ascii="Calibri" w:eastAsia="Times New Roman" w:hAnsi="Calibri" w:cs="Times New Roman"/>
      <w:lang w:val="en-US"/>
    </w:rPr>
  </w:style>
  <w:style w:type="character" w:customStyle="1" w:styleId="NoSpacingChar">
    <w:name w:val="No Spacing Char"/>
    <w:link w:val="NoSpacing"/>
    <w:uiPriority w:val="1"/>
    <w:rsid w:val="00E86429"/>
    <w:rPr>
      <w:rFonts w:ascii="Calibri" w:eastAsia="Times New Roman" w:hAnsi="Calibri" w:cs="Times New Roman"/>
      <w:lang w:val="en-US"/>
    </w:rPr>
  </w:style>
  <w:style w:type="paragraph" w:styleId="NormalWeb">
    <w:name w:val="Normal (Web)"/>
    <w:basedOn w:val="Normal"/>
    <w:uiPriority w:val="99"/>
    <w:semiHidden/>
    <w:rsid w:val="00E86429"/>
    <w:rPr>
      <w:rFonts w:ascii="Times New Roman" w:hAnsi="Times New Roman"/>
      <w:szCs w:val="24"/>
    </w:rPr>
  </w:style>
  <w:style w:type="paragraph" w:styleId="NormalIndent">
    <w:name w:val="Normal Indent"/>
    <w:basedOn w:val="Normal"/>
    <w:uiPriority w:val="99"/>
    <w:rsid w:val="00E86429"/>
    <w:pPr>
      <w:shd w:val="clear" w:color="auto" w:fill="FFFFFF"/>
      <w:ind w:left="720" w:right="360"/>
      <w:jc w:val="both"/>
    </w:pPr>
  </w:style>
  <w:style w:type="paragraph" w:styleId="NoteHeading">
    <w:name w:val="Note Heading"/>
    <w:basedOn w:val="Normal"/>
    <w:next w:val="Normal"/>
    <w:link w:val="NoteHeadingChar"/>
    <w:uiPriority w:val="99"/>
    <w:semiHidden/>
    <w:rsid w:val="00E86429"/>
  </w:style>
  <w:style w:type="character" w:customStyle="1" w:styleId="NoteHeadingChar">
    <w:name w:val="Note Heading Char"/>
    <w:basedOn w:val="DefaultParagraphFont"/>
    <w:link w:val="NoteHeading"/>
    <w:uiPriority w:val="99"/>
    <w:semiHidden/>
    <w:rsid w:val="00E86429"/>
    <w:rPr>
      <w:rFonts w:ascii="Calibri" w:eastAsia="Calibri" w:hAnsi="Calibri" w:cs="Times New Roman"/>
      <w:sz w:val="24"/>
      <w:lang w:val="en-CA"/>
    </w:rPr>
  </w:style>
  <w:style w:type="paragraph" w:customStyle="1" w:styleId="Pa2">
    <w:name w:val="Pa2"/>
    <w:basedOn w:val="Default"/>
    <w:next w:val="Default"/>
    <w:uiPriority w:val="99"/>
    <w:rsid w:val="00E86429"/>
    <w:pPr>
      <w:spacing w:line="191" w:lineRule="atLeast"/>
    </w:pPr>
    <w:rPr>
      <w:rFonts w:cs="Times New Roman"/>
      <w:color w:val="auto"/>
    </w:rPr>
  </w:style>
  <w:style w:type="paragraph" w:customStyle="1" w:styleId="Pa25">
    <w:name w:val="Pa25"/>
    <w:basedOn w:val="Default"/>
    <w:next w:val="Default"/>
    <w:uiPriority w:val="99"/>
    <w:rsid w:val="00E86429"/>
    <w:pPr>
      <w:spacing w:line="191" w:lineRule="atLeast"/>
    </w:pPr>
    <w:rPr>
      <w:rFonts w:ascii="Gotham Medium" w:eastAsiaTheme="minorHAnsi" w:hAnsi="Gotham Medium" w:cstheme="minorBidi"/>
      <w:color w:val="auto"/>
    </w:rPr>
  </w:style>
  <w:style w:type="character" w:styleId="PageNumber">
    <w:name w:val="page number"/>
    <w:basedOn w:val="DefaultParagraphFont"/>
    <w:uiPriority w:val="99"/>
    <w:semiHidden/>
    <w:unhideWhenUsed/>
    <w:rsid w:val="00E86429"/>
  </w:style>
  <w:style w:type="paragraph" w:styleId="PlainText">
    <w:name w:val="Plain Text"/>
    <w:basedOn w:val="Normal"/>
    <w:link w:val="PlainTextChar"/>
    <w:semiHidden/>
    <w:rsid w:val="00E86429"/>
    <w:rPr>
      <w:rFonts w:ascii="Courier New" w:eastAsia="Times New Roman" w:hAnsi="Courier New"/>
      <w:snapToGrid w:val="0"/>
      <w:kern w:val="20"/>
      <w:sz w:val="20"/>
      <w:szCs w:val="20"/>
    </w:rPr>
  </w:style>
  <w:style w:type="character" w:customStyle="1" w:styleId="PlainTextChar">
    <w:name w:val="Plain Text Char"/>
    <w:basedOn w:val="DefaultParagraphFont"/>
    <w:link w:val="PlainText"/>
    <w:semiHidden/>
    <w:rsid w:val="00E86429"/>
    <w:rPr>
      <w:rFonts w:ascii="Courier New" w:eastAsia="Times New Roman" w:hAnsi="Courier New" w:cs="Times New Roman"/>
      <w:snapToGrid w:val="0"/>
      <w:kern w:val="20"/>
      <w:sz w:val="20"/>
      <w:szCs w:val="20"/>
      <w:lang w:val="en-CA"/>
    </w:rPr>
  </w:style>
  <w:style w:type="paragraph" w:styleId="Quote">
    <w:name w:val="Quote"/>
    <w:basedOn w:val="Normal"/>
    <w:next w:val="Normal"/>
    <w:link w:val="QuoteChar"/>
    <w:uiPriority w:val="29"/>
    <w:qFormat/>
    <w:rsid w:val="00E86429"/>
    <w:rPr>
      <w:i/>
      <w:iCs/>
      <w:color w:val="000000" w:themeColor="text1"/>
    </w:rPr>
  </w:style>
  <w:style w:type="character" w:customStyle="1" w:styleId="QuoteChar">
    <w:name w:val="Quote Char"/>
    <w:basedOn w:val="DefaultParagraphFont"/>
    <w:link w:val="Quote"/>
    <w:uiPriority w:val="29"/>
    <w:rsid w:val="00E86429"/>
    <w:rPr>
      <w:rFonts w:ascii="Calibri" w:eastAsia="Calibri" w:hAnsi="Calibri" w:cs="Times New Roman"/>
      <w:i/>
      <w:iCs/>
      <w:color w:val="000000" w:themeColor="text1"/>
      <w:sz w:val="24"/>
      <w:lang w:val="en-CA"/>
    </w:rPr>
  </w:style>
  <w:style w:type="paragraph" w:styleId="Salutation">
    <w:name w:val="Salutation"/>
    <w:basedOn w:val="Normal"/>
    <w:next w:val="Normal"/>
    <w:link w:val="SalutationChar"/>
    <w:uiPriority w:val="99"/>
    <w:semiHidden/>
    <w:rsid w:val="00E86429"/>
  </w:style>
  <w:style w:type="character" w:customStyle="1" w:styleId="SalutationChar">
    <w:name w:val="Salutation Char"/>
    <w:basedOn w:val="DefaultParagraphFont"/>
    <w:link w:val="Salutation"/>
    <w:uiPriority w:val="99"/>
    <w:semiHidden/>
    <w:rsid w:val="00E86429"/>
    <w:rPr>
      <w:rFonts w:ascii="Calibri" w:eastAsia="Calibri" w:hAnsi="Calibri" w:cs="Times New Roman"/>
      <w:sz w:val="24"/>
      <w:lang w:val="en-CA"/>
    </w:rPr>
  </w:style>
  <w:style w:type="paragraph" w:styleId="Signature">
    <w:name w:val="Signature"/>
    <w:basedOn w:val="Normal"/>
    <w:link w:val="SignatureChar"/>
    <w:uiPriority w:val="99"/>
    <w:semiHidden/>
    <w:rsid w:val="00E86429"/>
    <w:pPr>
      <w:ind w:left="4320"/>
    </w:pPr>
  </w:style>
  <w:style w:type="character" w:customStyle="1" w:styleId="SignatureChar">
    <w:name w:val="Signature Char"/>
    <w:basedOn w:val="DefaultParagraphFont"/>
    <w:link w:val="Signature"/>
    <w:uiPriority w:val="99"/>
    <w:semiHidden/>
    <w:rsid w:val="00E86429"/>
    <w:rPr>
      <w:rFonts w:ascii="Calibri" w:eastAsia="Calibri" w:hAnsi="Calibri" w:cs="Times New Roman"/>
      <w:sz w:val="24"/>
      <w:lang w:val="en-CA"/>
    </w:rPr>
  </w:style>
  <w:style w:type="character" w:customStyle="1" w:styleId="source">
    <w:name w:val="source"/>
    <w:basedOn w:val="DefaultParagraphFont"/>
    <w:rsid w:val="00E86429"/>
  </w:style>
  <w:style w:type="character" w:styleId="Strong">
    <w:name w:val="Strong"/>
    <w:basedOn w:val="DefaultParagraphFont"/>
    <w:uiPriority w:val="22"/>
    <w:qFormat/>
    <w:rsid w:val="00E86429"/>
    <w:rPr>
      <w:b/>
      <w:bCs/>
    </w:rPr>
  </w:style>
  <w:style w:type="paragraph" w:styleId="Subtitle">
    <w:name w:val="Subtitle"/>
    <w:basedOn w:val="NoSpacing"/>
    <w:next w:val="Normal"/>
    <w:link w:val="SubtitleChar"/>
    <w:uiPriority w:val="11"/>
    <w:rsid w:val="00E86429"/>
    <w:pPr>
      <w:ind w:left="6300" w:right="-630"/>
      <w:jc w:val="right"/>
    </w:pPr>
    <w:rPr>
      <w:color w:val="FFFFFF"/>
      <w:sz w:val="48"/>
      <w:szCs w:val="36"/>
    </w:rPr>
  </w:style>
  <w:style w:type="character" w:customStyle="1" w:styleId="SubtitleChar">
    <w:name w:val="Subtitle Char"/>
    <w:basedOn w:val="DefaultParagraphFont"/>
    <w:link w:val="Subtitle"/>
    <w:uiPriority w:val="11"/>
    <w:rsid w:val="00E86429"/>
    <w:rPr>
      <w:rFonts w:ascii="Calibri" w:eastAsia="Times New Roman" w:hAnsi="Calibri" w:cs="Times New Roman"/>
      <w:color w:val="FFFFFF"/>
      <w:sz w:val="48"/>
      <w:szCs w:val="36"/>
      <w:lang w:val="en-US"/>
    </w:rPr>
  </w:style>
  <w:style w:type="character" w:customStyle="1" w:styleId="surname">
    <w:name w:val="surname"/>
    <w:basedOn w:val="DefaultParagraphFont"/>
    <w:rsid w:val="00E86429"/>
  </w:style>
  <w:style w:type="table" w:styleId="TableGrid">
    <w:name w:val="Table Grid"/>
    <w:basedOn w:val="TableNormal"/>
    <w:rsid w:val="00E86429"/>
    <w:rPr>
      <w:rFonts w:ascii="Times New Roman" w:eastAsia="Times New Roman" w:hAnsi="Times New Roman" w:cs="Times New Roman"/>
      <w:sz w:val="20"/>
      <w:szCs w:val="20"/>
      <w:lang w:val="en-US"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E86429"/>
    <w:pPr>
      <w:ind w:left="240" w:hanging="240"/>
    </w:pPr>
  </w:style>
  <w:style w:type="paragraph" w:styleId="TableofFigures">
    <w:name w:val="table of figures"/>
    <w:basedOn w:val="Normal"/>
    <w:next w:val="Normal"/>
    <w:uiPriority w:val="99"/>
    <w:semiHidden/>
    <w:rsid w:val="00E86429"/>
  </w:style>
  <w:style w:type="paragraph" w:styleId="Title">
    <w:name w:val="Title"/>
    <w:basedOn w:val="NoSpacing"/>
    <w:next w:val="Normal"/>
    <w:link w:val="TitleChar"/>
    <w:uiPriority w:val="10"/>
    <w:rsid w:val="00E86429"/>
    <w:pPr>
      <w:jc w:val="right"/>
    </w:pPr>
    <w:rPr>
      <w:color w:val="FFFFFF"/>
      <w:sz w:val="72"/>
      <w:szCs w:val="72"/>
    </w:rPr>
  </w:style>
  <w:style w:type="character" w:customStyle="1" w:styleId="TitleChar">
    <w:name w:val="Title Char"/>
    <w:basedOn w:val="DefaultParagraphFont"/>
    <w:link w:val="Title"/>
    <w:uiPriority w:val="10"/>
    <w:rsid w:val="00E86429"/>
    <w:rPr>
      <w:rFonts w:ascii="Calibri" w:eastAsia="Times New Roman" w:hAnsi="Calibri" w:cs="Times New Roman"/>
      <w:color w:val="FFFFFF"/>
      <w:sz w:val="72"/>
      <w:szCs w:val="72"/>
      <w:lang w:val="en-US"/>
    </w:rPr>
  </w:style>
  <w:style w:type="paragraph" w:styleId="TOAHeading">
    <w:name w:val="toa heading"/>
    <w:basedOn w:val="Normal"/>
    <w:next w:val="Normal"/>
    <w:uiPriority w:val="99"/>
    <w:semiHidden/>
    <w:rsid w:val="00E86429"/>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084980"/>
    <w:pPr>
      <w:tabs>
        <w:tab w:val="right" w:leader="dot" w:pos="9016"/>
      </w:tabs>
      <w:spacing w:before="120" w:after="0"/>
    </w:pPr>
    <w:rPr>
      <w:rFonts w:asciiTheme="minorHAnsi" w:hAnsiTheme="minorHAnsi" w:cstheme="minorHAnsi"/>
      <w:b/>
      <w:bCs/>
      <w:i/>
      <w:iCs/>
      <w:szCs w:val="24"/>
    </w:rPr>
  </w:style>
  <w:style w:type="paragraph" w:styleId="TOC2">
    <w:name w:val="toc 2"/>
    <w:basedOn w:val="Normal"/>
    <w:next w:val="Normal"/>
    <w:autoRedefine/>
    <w:uiPriority w:val="39"/>
    <w:unhideWhenUsed/>
    <w:rsid w:val="00B239F8"/>
    <w:pPr>
      <w:tabs>
        <w:tab w:val="right" w:leader="dot" w:pos="9016"/>
      </w:tabs>
      <w:spacing w:before="120" w:after="0"/>
      <w:ind w:left="240"/>
    </w:pPr>
    <w:rPr>
      <w:rFonts w:asciiTheme="minorHAnsi" w:hAnsiTheme="minorHAnsi" w:cstheme="minorHAnsi"/>
      <w:b/>
      <w:bCs/>
      <w:sz w:val="22"/>
    </w:rPr>
  </w:style>
  <w:style w:type="paragraph" w:styleId="TOC3">
    <w:name w:val="toc 3"/>
    <w:basedOn w:val="Normal"/>
    <w:next w:val="Normal"/>
    <w:autoRedefine/>
    <w:uiPriority w:val="39"/>
    <w:unhideWhenUsed/>
    <w:rsid w:val="00E86429"/>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E86429"/>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E8642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E8642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E8642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E8642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E8642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E86429"/>
    <w:pPr>
      <w:keepLines/>
      <w:pageBreakBefore w:val="0"/>
      <w:numPr>
        <w:numId w:val="0"/>
      </w:numPr>
      <w:tabs>
        <w:tab w:val="clear" w:pos="1890"/>
      </w:tabs>
      <w:spacing w:before="480" w:after="0" w:line="276" w:lineRule="auto"/>
      <w:outlineLvl w:val="9"/>
    </w:pPr>
    <w:rPr>
      <w:rFonts w:asciiTheme="majorHAnsi" w:eastAsiaTheme="majorEastAsia" w:hAnsiTheme="majorHAnsi" w:cstheme="majorBidi"/>
      <w:bCs/>
      <w:color w:val="2E74B5" w:themeColor="accent1" w:themeShade="BF"/>
      <w:sz w:val="28"/>
      <w:szCs w:val="28"/>
      <w:lang w:val="en-US"/>
    </w:rPr>
  </w:style>
  <w:style w:type="character" w:customStyle="1" w:styleId="UnresolvedMention1">
    <w:name w:val="Unresolved Mention1"/>
    <w:basedOn w:val="DefaultParagraphFont"/>
    <w:uiPriority w:val="99"/>
    <w:semiHidden/>
    <w:unhideWhenUsed/>
    <w:rsid w:val="00E86429"/>
    <w:rPr>
      <w:color w:val="605E5C"/>
      <w:shd w:val="clear" w:color="auto" w:fill="E1DFDD"/>
    </w:rPr>
  </w:style>
  <w:style w:type="character" w:customStyle="1" w:styleId="UnresolvedMention10">
    <w:name w:val="Unresolved Mention1"/>
    <w:basedOn w:val="DefaultParagraphFont"/>
    <w:uiPriority w:val="99"/>
    <w:semiHidden/>
    <w:unhideWhenUsed/>
    <w:rsid w:val="00E86429"/>
    <w:rPr>
      <w:color w:val="605E5C"/>
      <w:shd w:val="clear" w:color="auto" w:fill="E1DFDD"/>
    </w:rPr>
  </w:style>
  <w:style w:type="character" w:customStyle="1" w:styleId="volume">
    <w:name w:val="volume"/>
    <w:basedOn w:val="DefaultParagraphFont"/>
    <w:rsid w:val="00E86429"/>
  </w:style>
  <w:style w:type="paragraph" w:customStyle="1" w:styleId="Week">
    <w:name w:val="Week"/>
    <w:basedOn w:val="Normal"/>
    <w:rsid w:val="00E86429"/>
    <w:pPr>
      <w:keepNext/>
      <w:spacing w:before="200" w:after="80"/>
      <w:jc w:val="center"/>
    </w:pPr>
    <w:rPr>
      <w:rFonts w:eastAsia="Times New Roman" w:cs="Arial"/>
      <w:b/>
      <w:color w:val="244061"/>
      <w:sz w:val="28"/>
      <w:szCs w:val="32"/>
      <w:lang w:eastAsia="en-CA"/>
    </w:rPr>
  </w:style>
  <w:style w:type="character" w:styleId="UnresolvedMention">
    <w:name w:val="Unresolved Mention"/>
    <w:basedOn w:val="DefaultParagraphFont"/>
    <w:uiPriority w:val="99"/>
    <w:semiHidden/>
    <w:unhideWhenUsed/>
    <w:rsid w:val="00881368"/>
    <w:rPr>
      <w:color w:val="605E5C"/>
      <w:shd w:val="clear" w:color="auto" w:fill="E1DFDD"/>
    </w:rPr>
  </w:style>
  <w:style w:type="paragraph" w:styleId="Revision">
    <w:name w:val="Revision"/>
    <w:hidden/>
    <w:uiPriority w:val="99"/>
    <w:semiHidden/>
    <w:rsid w:val="00E92DC2"/>
    <w:rPr>
      <w:rFonts w:ascii="Calibri" w:eastAsia="Calibri" w:hAnsi="Calibri" w:cs="Times New Roman"/>
      <w:sz w:val="24"/>
      <w:lang w:val="en-CA"/>
    </w:rPr>
  </w:style>
  <w:style w:type="character" w:customStyle="1" w:styleId="accordion-tabbedtab-mobile">
    <w:name w:val="accordion-tabbed__tab-mobile"/>
    <w:basedOn w:val="DefaultParagraphFont"/>
    <w:rsid w:val="00E92DC2"/>
  </w:style>
  <w:style w:type="character" w:customStyle="1" w:styleId="apple-converted-space">
    <w:name w:val="apple-converted-space"/>
    <w:basedOn w:val="DefaultParagraphFont"/>
    <w:rsid w:val="0049053F"/>
  </w:style>
  <w:style w:type="character" w:customStyle="1" w:styleId="title-text">
    <w:name w:val="title-text"/>
    <w:basedOn w:val="DefaultParagraphFont"/>
    <w:rsid w:val="009F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874">
      <w:bodyDiv w:val="1"/>
      <w:marLeft w:val="0"/>
      <w:marRight w:val="0"/>
      <w:marTop w:val="0"/>
      <w:marBottom w:val="0"/>
      <w:divBdr>
        <w:top w:val="none" w:sz="0" w:space="0" w:color="auto"/>
        <w:left w:val="none" w:sz="0" w:space="0" w:color="auto"/>
        <w:bottom w:val="none" w:sz="0" w:space="0" w:color="auto"/>
        <w:right w:val="none" w:sz="0" w:space="0" w:color="auto"/>
      </w:divBdr>
    </w:div>
    <w:div w:id="94905685">
      <w:bodyDiv w:val="1"/>
      <w:marLeft w:val="0"/>
      <w:marRight w:val="0"/>
      <w:marTop w:val="0"/>
      <w:marBottom w:val="0"/>
      <w:divBdr>
        <w:top w:val="none" w:sz="0" w:space="0" w:color="auto"/>
        <w:left w:val="none" w:sz="0" w:space="0" w:color="auto"/>
        <w:bottom w:val="none" w:sz="0" w:space="0" w:color="auto"/>
        <w:right w:val="none" w:sz="0" w:space="0" w:color="auto"/>
      </w:divBdr>
      <w:divsChild>
        <w:div w:id="312293914">
          <w:marLeft w:val="0"/>
          <w:marRight w:val="0"/>
          <w:marTop w:val="0"/>
          <w:marBottom w:val="0"/>
          <w:divBdr>
            <w:top w:val="none" w:sz="0" w:space="0" w:color="auto"/>
            <w:left w:val="none" w:sz="0" w:space="0" w:color="auto"/>
            <w:bottom w:val="none" w:sz="0" w:space="0" w:color="auto"/>
            <w:right w:val="none" w:sz="0" w:space="0" w:color="auto"/>
          </w:divBdr>
          <w:divsChild>
            <w:div w:id="368342225">
              <w:marLeft w:val="0"/>
              <w:marRight w:val="0"/>
              <w:marTop w:val="0"/>
              <w:marBottom w:val="0"/>
              <w:divBdr>
                <w:top w:val="none" w:sz="0" w:space="0" w:color="auto"/>
                <w:left w:val="none" w:sz="0" w:space="0" w:color="auto"/>
                <w:bottom w:val="none" w:sz="0" w:space="0" w:color="auto"/>
                <w:right w:val="none" w:sz="0" w:space="0" w:color="auto"/>
              </w:divBdr>
              <w:divsChild>
                <w:div w:id="8938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7175">
      <w:bodyDiv w:val="1"/>
      <w:marLeft w:val="0"/>
      <w:marRight w:val="0"/>
      <w:marTop w:val="0"/>
      <w:marBottom w:val="0"/>
      <w:divBdr>
        <w:top w:val="none" w:sz="0" w:space="0" w:color="auto"/>
        <w:left w:val="none" w:sz="0" w:space="0" w:color="auto"/>
        <w:bottom w:val="none" w:sz="0" w:space="0" w:color="auto"/>
        <w:right w:val="none" w:sz="0" w:space="0" w:color="auto"/>
      </w:divBdr>
      <w:divsChild>
        <w:div w:id="651064175">
          <w:marLeft w:val="0"/>
          <w:marRight w:val="0"/>
          <w:marTop w:val="0"/>
          <w:marBottom w:val="0"/>
          <w:divBdr>
            <w:top w:val="none" w:sz="0" w:space="0" w:color="auto"/>
            <w:left w:val="none" w:sz="0" w:space="0" w:color="auto"/>
            <w:bottom w:val="none" w:sz="0" w:space="0" w:color="auto"/>
            <w:right w:val="none" w:sz="0" w:space="0" w:color="auto"/>
          </w:divBdr>
          <w:divsChild>
            <w:div w:id="968903499">
              <w:marLeft w:val="0"/>
              <w:marRight w:val="0"/>
              <w:marTop w:val="0"/>
              <w:marBottom w:val="0"/>
              <w:divBdr>
                <w:top w:val="none" w:sz="0" w:space="0" w:color="auto"/>
                <w:left w:val="none" w:sz="0" w:space="0" w:color="auto"/>
                <w:bottom w:val="none" w:sz="0" w:space="0" w:color="auto"/>
                <w:right w:val="none" w:sz="0" w:space="0" w:color="auto"/>
              </w:divBdr>
              <w:divsChild>
                <w:div w:id="284851841">
                  <w:marLeft w:val="0"/>
                  <w:marRight w:val="0"/>
                  <w:marTop w:val="0"/>
                  <w:marBottom w:val="0"/>
                  <w:divBdr>
                    <w:top w:val="none" w:sz="0" w:space="0" w:color="auto"/>
                    <w:left w:val="none" w:sz="0" w:space="0" w:color="auto"/>
                    <w:bottom w:val="none" w:sz="0" w:space="0" w:color="auto"/>
                    <w:right w:val="none" w:sz="0" w:space="0" w:color="auto"/>
                  </w:divBdr>
                  <w:divsChild>
                    <w:div w:id="5705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81799">
      <w:bodyDiv w:val="1"/>
      <w:marLeft w:val="0"/>
      <w:marRight w:val="0"/>
      <w:marTop w:val="0"/>
      <w:marBottom w:val="0"/>
      <w:divBdr>
        <w:top w:val="none" w:sz="0" w:space="0" w:color="auto"/>
        <w:left w:val="none" w:sz="0" w:space="0" w:color="auto"/>
        <w:bottom w:val="none" w:sz="0" w:space="0" w:color="auto"/>
        <w:right w:val="none" w:sz="0" w:space="0" w:color="auto"/>
      </w:divBdr>
      <w:divsChild>
        <w:div w:id="1874688366">
          <w:marLeft w:val="0"/>
          <w:marRight w:val="0"/>
          <w:marTop w:val="0"/>
          <w:marBottom w:val="0"/>
          <w:divBdr>
            <w:top w:val="none" w:sz="0" w:space="0" w:color="auto"/>
            <w:left w:val="none" w:sz="0" w:space="0" w:color="auto"/>
            <w:bottom w:val="none" w:sz="0" w:space="0" w:color="auto"/>
            <w:right w:val="none" w:sz="0" w:space="0" w:color="auto"/>
          </w:divBdr>
          <w:divsChild>
            <w:div w:id="1647784466">
              <w:marLeft w:val="0"/>
              <w:marRight w:val="0"/>
              <w:marTop w:val="0"/>
              <w:marBottom w:val="0"/>
              <w:divBdr>
                <w:top w:val="none" w:sz="0" w:space="0" w:color="auto"/>
                <w:left w:val="none" w:sz="0" w:space="0" w:color="auto"/>
                <w:bottom w:val="none" w:sz="0" w:space="0" w:color="auto"/>
                <w:right w:val="none" w:sz="0" w:space="0" w:color="auto"/>
              </w:divBdr>
              <w:divsChild>
                <w:div w:id="1291473972">
                  <w:marLeft w:val="0"/>
                  <w:marRight w:val="0"/>
                  <w:marTop w:val="0"/>
                  <w:marBottom w:val="0"/>
                  <w:divBdr>
                    <w:top w:val="none" w:sz="0" w:space="0" w:color="auto"/>
                    <w:left w:val="none" w:sz="0" w:space="0" w:color="auto"/>
                    <w:bottom w:val="none" w:sz="0" w:space="0" w:color="auto"/>
                    <w:right w:val="none" w:sz="0" w:space="0" w:color="auto"/>
                  </w:divBdr>
                  <w:divsChild>
                    <w:div w:id="6446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69094">
      <w:bodyDiv w:val="1"/>
      <w:marLeft w:val="0"/>
      <w:marRight w:val="0"/>
      <w:marTop w:val="0"/>
      <w:marBottom w:val="0"/>
      <w:divBdr>
        <w:top w:val="none" w:sz="0" w:space="0" w:color="auto"/>
        <w:left w:val="none" w:sz="0" w:space="0" w:color="auto"/>
        <w:bottom w:val="none" w:sz="0" w:space="0" w:color="auto"/>
        <w:right w:val="none" w:sz="0" w:space="0" w:color="auto"/>
      </w:divBdr>
      <w:divsChild>
        <w:div w:id="1612010091">
          <w:marLeft w:val="0"/>
          <w:marRight w:val="0"/>
          <w:marTop w:val="0"/>
          <w:marBottom w:val="0"/>
          <w:divBdr>
            <w:top w:val="none" w:sz="0" w:space="0" w:color="auto"/>
            <w:left w:val="none" w:sz="0" w:space="0" w:color="auto"/>
            <w:bottom w:val="none" w:sz="0" w:space="0" w:color="auto"/>
            <w:right w:val="none" w:sz="0" w:space="0" w:color="auto"/>
          </w:divBdr>
        </w:div>
        <w:div w:id="2040662828">
          <w:marLeft w:val="0"/>
          <w:marRight w:val="0"/>
          <w:marTop w:val="0"/>
          <w:marBottom w:val="0"/>
          <w:divBdr>
            <w:top w:val="none" w:sz="0" w:space="0" w:color="auto"/>
            <w:left w:val="none" w:sz="0" w:space="0" w:color="auto"/>
            <w:bottom w:val="none" w:sz="0" w:space="0" w:color="auto"/>
            <w:right w:val="none" w:sz="0" w:space="0" w:color="auto"/>
          </w:divBdr>
        </w:div>
      </w:divsChild>
    </w:div>
    <w:div w:id="378944181">
      <w:bodyDiv w:val="1"/>
      <w:marLeft w:val="0"/>
      <w:marRight w:val="0"/>
      <w:marTop w:val="0"/>
      <w:marBottom w:val="0"/>
      <w:divBdr>
        <w:top w:val="none" w:sz="0" w:space="0" w:color="auto"/>
        <w:left w:val="none" w:sz="0" w:space="0" w:color="auto"/>
        <w:bottom w:val="none" w:sz="0" w:space="0" w:color="auto"/>
        <w:right w:val="none" w:sz="0" w:space="0" w:color="auto"/>
      </w:divBdr>
    </w:div>
    <w:div w:id="628517192">
      <w:bodyDiv w:val="1"/>
      <w:marLeft w:val="0"/>
      <w:marRight w:val="0"/>
      <w:marTop w:val="0"/>
      <w:marBottom w:val="0"/>
      <w:divBdr>
        <w:top w:val="none" w:sz="0" w:space="0" w:color="auto"/>
        <w:left w:val="none" w:sz="0" w:space="0" w:color="auto"/>
        <w:bottom w:val="none" w:sz="0" w:space="0" w:color="auto"/>
        <w:right w:val="none" w:sz="0" w:space="0" w:color="auto"/>
      </w:divBdr>
      <w:divsChild>
        <w:div w:id="1931310316">
          <w:marLeft w:val="0"/>
          <w:marRight w:val="0"/>
          <w:marTop w:val="0"/>
          <w:marBottom w:val="0"/>
          <w:divBdr>
            <w:top w:val="none" w:sz="0" w:space="0" w:color="auto"/>
            <w:left w:val="none" w:sz="0" w:space="0" w:color="auto"/>
            <w:bottom w:val="none" w:sz="0" w:space="0" w:color="auto"/>
            <w:right w:val="none" w:sz="0" w:space="0" w:color="auto"/>
          </w:divBdr>
          <w:divsChild>
            <w:div w:id="93401808">
              <w:marLeft w:val="0"/>
              <w:marRight w:val="0"/>
              <w:marTop w:val="0"/>
              <w:marBottom w:val="0"/>
              <w:divBdr>
                <w:top w:val="none" w:sz="0" w:space="0" w:color="auto"/>
                <w:left w:val="none" w:sz="0" w:space="0" w:color="auto"/>
                <w:bottom w:val="none" w:sz="0" w:space="0" w:color="auto"/>
                <w:right w:val="none" w:sz="0" w:space="0" w:color="auto"/>
              </w:divBdr>
              <w:divsChild>
                <w:div w:id="16677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2572">
      <w:bodyDiv w:val="1"/>
      <w:marLeft w:val="0"/>
      <w:marRight w:val="0"/>
      <w:marTop w:val="0"/>
      <w:marBottom w:val="0"/>
      <w:divBdr>
        <w:top w:val="none" w:sz="0" w:space="0" w:color="auto"/>
        <w:left w:val="none" w:sz="0" w:space="0" w:color="auto"/>
        <w:bottom w:val="none" w:sz="0" w:space="0" w:color="auto"/>
        <w:right w:val="none" w:sz="0" w:space="0" w:color="auto"/>
      </w:divBdr>
      <w:divsChild>
        <w:div w:id="1947733250">
          <w:marLeft w:val="0"/>
          <w:marRight w:val="0"/>
          <w:marTop w:val="0"/>
          <w:marBottom w:val="0"/>
          <w:divBdr>
            <w:top w:val="none" w:sz="0" w:space="0" w:color="auto"/>
            <w:left w:val="none" w:sz="0" w:space="0" w:color="auto"/>
            <w:bottom w:val="none" w:sz="0" w:space="0" w:color="auto"/>
            <w:right w:val="none" w:sz="0" w:space="0" w:color="auto"/>
          </w:divBdr>
        </w:div>
        <w:div w:id="574633422">
          <w:marLeft w:val="0"/>
          <w:marRight w:val="0"/>
          <w:marTop w:val="0"/>
          <w:marBottom w:val="0"/>
          <w:divBdr>
            <w:top w:val="none" w:sz="0" w:space="0" w:color="auto"/>
            <w:left w:val="none" w:sz="0" w:space="0" w:color="auto"/>
            <w:bottom w:val="none" w:sz="0" w:space="0" w:color="auto"/>
            <w:right w:val="none" w:sz="0" w:space="0" w:color="auto"/>
          </w:divBdr>
        </w:div>
      </w:divsChild>
    </w:div>
    <w:div w:id="1102996357">
      <w:bodyDiv w:val="1"/>
      <w:marLeft w:val="0"/>
      <w:marRight w:val="0"/>
      <w:marTop w:val="0"/>
      <w:marBottom w:val="0"/>
      <w:divBdr>
        <w:top w:val="none" w:sz="0" w:space="0" w:color="auto"/>
        <w:left w:val="none" w:sz="0" w:space="0" w:color="auto"/>
        <w:bottom w:val="none" w:sz="0" w:space="0" w:color="auto"/>
        <w:right w:val="none" w:sz="0" w:space="0" w:color="auto"/>
      </w:divBdr>
      <w:divsChild>
        <w:div w:id="1229465184">
          <w:marLeft w:val="0"/>
          <w:marRight w:val="0"/>
          <w:marTop w:val="0"/>
          <w:marBottom w:val="0"/>
          <w:divBdr>
            <w:top w:val="none" w:sz="0" w:space="0" w:color="auto"/>
            <w:left w:val="none" w:sz="0" w:space="0" w:color="auto"/>
            <w:bottom w:val="none" w:sz="0" w:space="0" w:color="auto"/>
            <w:right w:val="none" w:sz="0" w:space="0" w:color="auto"/>
          </w:divBdr>
          <w:divsChild>
            <w:div w:id="572012236">
              <w:marLeft w:val="0"/>
              <w:marRight w:val="0"/>
              <w:marTop w:val="0"/>
              <w:marBottom w:val="0"/>
              <w:divBdr>
                <w:top w:val="none" w:sz="0" w:space="0" w:color="auto"/>
                <w:left w:val="none" w:sz="0" w:space="0" w:color="auto"/>
                <w:bottom w:val="none" w:sz="0" w:space="0" w:color="auto"/>
                <w:right w:val="none" w:sz="0" w:space="0" w:color="auto"/>
              </w:divBdr>
              <w:divsChild>
                <w:div w:id="344332147">
                  <w:marLeft w:val="0"/>
                  <w:marRight w:val="0"/>
                  <w:marTop w:val="0"/>
                  <w:marBottom w:val="0"/>
                  <w:divBdr>
                    <w:top w:val="none" w:sz="0" w:space="0" w:color="auto"/>
                    <w:left w:val="none" w:sz="0" w:space="0" w:color="auto"/>
                    <w:bottom w:val="none" w:sz="0" w:space="0" w:color="auto"/>
                    <w:right w:val="none" w:sz="0" w:space="0" w:color="auto"/>
                  </w:divBdr>
                  <w:divsChild>
                    <w:div w:id="2546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102129">
      <w:bodyDiv w:val="1"/>
      <w:marLeft w:val="0"/>
      <w:marRight w:val="0"/>
      <w:marTop w:val="0"/>
      <w:marBottom w:val="0"/>
      <w:divBdr>
        <w:top w:val="none" w:sz="0" w:space="0" w:color="auto"/>
        <w:left w:val="none" w:sz="0" w:space="0" w:color="auto"/>
        <w:bottom w:val="none" w:sz="0" w:space="0" w:color="auto"/>
        <w:right w:val="none" w:sz="0" w:space="0" w:color="auto"/>
      </w:divBdr>
      <w:divsChild>
        <w:div w:id="1522360152">
          <w:marLeft w:val="0"/>
          <w:marRight w:val="0"/>
          <w:marTop w:val="0"/>
          <w:marBottom w:val="0"/>
          <w:divBdr>
            <w:top w:val="none" w:sz="0" w:space="0" w:color="auto"/>
            <w:left w:val="none" w:sz="0" w:space="0" w:color="auto"/>
            <w:bottom w:val="none" w:sz="0" w:space="0" w:color="auto"/>
            <w:right w:val="none" w:sz="0" w:space="0" w:color="auto"/>
          </w:divBdr>
          <w:divsChild>
            <w:div w:id="12267812">
              <w:marLeft w:val="0"/>
              <w:marRight w:val="0"/>
              <w:marTop w:val="0"/>
              <w:marBottom w:val="0"/>
              <w:divBdr>
                <w:top w:val="none" w:sz="0" w:space="0" w:color="auto"/>
                <w:left w:val="none" w:sz="0" w:space="0" w:color="auto"/>
                <w:bottom w:val="none" w:sz="0" w:space="0" w:color="auto"/>
                <w:right w:val="none" w:sz="0" w:space="0" w:color="auto"/>
              </w:divBdr>
              <w:divsChild>
                <w:div w:id="8741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0866">
      <w:bodyDiv w:val="1"/>
      <w:marLeft w:val="0"/>
      <w:marRight w:val="0"/>
      <w:marTop w:val="0"/>
      <w:marBottom w:val="0"/>
      <w:divBdr>
        <w:top w:val="none" w:sz="0" w:space="0" w:color="auto"/>
        <w:left w:val="none" w:sz="0" w:space="0" w:color="auto"/>
        <w:bottom w:val="none" w:sz="0" w:space="0" w:color="auto"/>
        <w:right w:val="none" w:sz="0" w:space="0" w:color="auto"/>
      </w:divBdr>
      <w:divsChild>
        <w:div w:id="1750349432">
          <w:marLeft w:val="0"/>
          <w:marRight w:val="0"/>
          <w:marTop w:val="0"/>
          <w:marBottom w:val="0"/>
          <w:divBdr>
            <w:top w:val="none" w:sz="0" w:space="0" w:color="auto"/>
            <w:left w:val="none" w:sz="0" w:space="0" w:color="auto"/>
            <w:bottom w:val="none" w:sz="0" w:space="0" w:color="auto"/>
            <w:right w:val="none" w:sz="0" w:space="0" w:color="auto"/>
          </w:divBdr>
        </w:div>
        <w:div w:id="828323943">
          <w:marLeft w:val="0"/>
          <w:marRight w:val="0"/>
          <w:marTop w:val="0"/>
          <w:marBottom w:val="0"/>
          <w:divBdr>
            <w:top w:val="none" w:sz="0" w:space="0" w:color="auto"/>
            <w:left w:val="none" w:sz="0" w:space="0" w:color="auto"/>
            <w:bottom w:val="none" w:sz="0" w:space="0" w:color="auto"/>
            <w:right w:val="none" w:sz="0" w:space="0" w:color="auto"/>
          </w:divBdr>
        </w:div>
      </w:divsChild>
    </w:div>
    <w:div w:id="1343705377">
      <w:bodyDiv w:val="1"/>
      <w:marLeft w:val="0"/>
      <w:marRight w:val="0"/>
      <w:marTop w:val="0"/>
      <w:marBottom w:val="0"/>
      <w:divBdr>
        <w:top w:val="none" w:sz="0" w:space="0" w:color="auto"/>
        <w:left w:val="none" w:sz="0" w:space="0" w:color="auto"/>
        <w:bottom w:val="none" w:sz="0" w:space="0" w:color="auto"/>
        <w:right w:val="none" w:sz="0" w:space="0" w:color="auto"/>
      </w:divBdr>
    </w:div>
    <w:div w:id="1644776409">
      <w:bodyDiv w:val="1"/>
      <w:marLeft w:val="0"/>
      <w:marRight w:val="0"/>
      <w:marTop w:val="0"/>
      <w:marBottom w:val="0"/>
      <w:divBdr>
        <w:top w:val="none" w:sz="0" w:space="0" w:color="auto"/>
        <w:left w:val="none" w:sz="0" w:space="0" w:color="auto"/>
        <w:bottom w:val="none" w:sz="0" w:space="0" w:color="auto"/>
        <w:right w:val="none" w:sz="0" w:space="0" w:color="auto"/>
      </w:divBdr>
      <w:divsChild>
        <w:div w:id="1160848489">
          <w:marLeft w:val="0"/>
          <w:marRight w:val="0"/>
          <w:marTop w:val="0"/>
          <w:marBottom w:val="0"/>
          <w:divBdr>
            <w:top w:val="none" w:sz="0" w:space="0" w:color="auto"/>
            <w:left w:val="none" w:sz="0" w:space="0" w:color="auto"/>
            <w:bottom w:val="none" w:sz="0" w:space="0" w:color="auto"/>
            <w:right w:val="none" w:sz="0" w:space="0" w:color="auto"/>
          </w:divBdr>
          <w:divsChild>
            <w:div w:id="57023485">
              <w:marLeft w:val="0"/>
              <w:marRight w:val="0"/>
              <w:marTop w:val="0"/>
              <w:marBottom w:val="0"/>
              <w:divBdr>
                <w:top w:val="none" w:sz="0" w:space="0" w:color="auto"/>
                <w:left w:val="none" w:sz="0" w:space="0" w:color="auto"/>
                <w:bottom w:val="none" w:sz="0" w:space="0" w:color="auto"/>
                <w:right w:val="none" w:sz="0" w:space="0" w:color="auto"/>
              </w:divBdr>
              <w:divsChild>
                <w:div w:id="2052488691">
                  <w:marLeft w:val="0"/>
                  <w:marRight w:val="0"/>
                  <w:marTop w:val="0"/>
                  <w:marBottom w:val="0"/>
                  <w:divBdr>
                    <w:top w:val="none" w:sz="0" w:space="0" w:color="auto"/>
                    <w:left w:val="none" w:sz="0" w:space="0" w:color="auto"/>
                    <w:bottom w:val="none" w:sz="0" w:space="0" w:color="auto"/>
                    <w:right w:val="none" w:sz="0" w:space="0" w:color="auto"/>
                  </w:divBdr>
                  <w:divsChild>
                    <w:div w:id="9544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464">
      <w:bodyDiv w:val="1"/>
      <w:marLeft w:val="0"/>
      <w:marRight w:val="0"/>
      <w:marTop w:val="0"/>
      <w:marBottom w:val="0"/>
      <w:divBdr>
        <w:top w:val="none" w:sz="0" w:space="0" w:color="auto"/>
        <w:left w:val="none" w:sz="0" w:space="0" w:color="auto"/>
        <w:bottom w:val="none" w:sz="0" w:space="0" w:color="auto"/>
        <w:right w:val="none" w:sz="0" w:space="0" w:color="auto"/>
      </w:divBdr>
    </w:div>
    <w:div w:id="2011637825">
      <w:bodyDiv w:val="1"/>
      <w:marLeft w:val="0"/>
      <w:marRight w:val="0"/>
      <w:marTop w:val="0"/>
      <w:marBottom w:val="0"/>
      <w:divBdr>
        <w:top w:val="none" w:sz="0" w:space="0" w:color="auto"/>
        <w:left w:val="none" w:sz="0" w:space="0" w:color="auto"/>
        <w:bottom w:val="none" w:sz="0" w:space="0" w:color="auto"/>
        <w:right w:val="none" w:sz="0" w:space="0" w:color="auto"/>
      </w:divBdr>
    </w:div>
    <w:div w:id="2070180440">
      <w:bodyDiv w:val="1"/>
      <w:marLeft w:val="0"/>
      <w:marRight w:val="0"/>
      <w:marTop w:val="0"/>
      <w:marBottom w:val="0"/>
      <w:divBdr>
        <w:top w:val="none" w:sz="0" w:space="0" w:color="auto"/>
        <w:left w:val="none" w:sz="0" w:space="0" w:color="auto"/>
        <w:bottom w:val="none" w:sz="0" w:space="0" w:color="auto"/>
        <w:right w:val="none" w:sz="0" w:space="0" w:color="auto"/>
      </w:divBdr>
    </w:div>
    <w:div w:id="2102682909">
      <w:bodyDiv w:val="1"/>
      <w:marLeft w:val="0"/>
      <w:marRight w:val="0"/>
      <w:marTop w:val="0"/>
      <w:marBottom w:val="0"/>
      <w:divBdr>
        <w:top w:val="none" w:sz="0" w:space="0" w:color="auto"/>
        <w:left w:val="none" w:sz="0" w:space="0" w:color="auto"/>
        <w:bottom w:val="none" w:sz="0" w:space="0" w:color="auto"/>
        <w:right w:val="none" w:sz="0" w:space="0" w:color="auto"/>
      </w:divBdr>
      <w:divsChild>
        <w:div w:id="617034342">
          <w:marLeft w:val="0"/>
          <w:marRight w:val="0"/>
          <w:marTop w:val="0"/>
          <w:marBottom w:val="0"/>
          <w:divBdr>
            <w:top w:val="none" w:sz="0" w:space="0" w:color="auto"/>
            <w:left w:val="none" w:sz="0" w:space="0" w:color="auto"/>
            <w:bottom w:val="none" w:sz="0" w:space="0" w:color="auto"/>
            <w:right w:val="none" w:sz="0" w:space="0" w:color="auto"/>
          </w:divBdr>
          <w:divsChild>
            <w:div w:id="553005801">
              <w:marLeft w:val="0"/>
              <w:marRight w:val="0"/>
              <w:marTop w:val="0"/>
              <w:marBottom w:val="0"/>
              <w:divBdr>
                <w:top w:val="none" w:sz="0" w:space="0" w:color="auto"/>
                <w:left w:val="none" w:sz="0" w:space="0" w:color="auto"/>
                <w:bottom w:val="none" w:sz="0" w:space="0" w:color="auto"/>
                <w:right w:val="none" w:sz="0" w:space="0" w:color="auto"/>
              </w:divBdr>
              <w:divsChild>
                <w:div w:id="2543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sa.org.au/public/13/files/Education%20%26%20Resources/Clinical%20Practice%20Resources/Endoscopy%20Infection%20Control/Infection%20Prevention%20and%20Control%20in%20Endoscopy.pdf" TargetMode="External"/><Relationship Id="rId18" Type="http://schemas.openxmlformats.org/officeDocument/2006/relationships/hyperlink" Target="https://www.rnzcgp.org.nz/documents/670/The_Spaulding_classification_system_v2.docx"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cdc.gov/infection-control/hcp/disinfection-sterilization/chemical-disinfectants.html" TargetMode="External"/><Relationship Id="rId7" Type="http://schemas.openxmlformats.org/officeDocument/2006/relationships/endnotes" Target="endnotes.xml"/><Relationship Id="rId12" Type="http://schemas.openxmlformats.org/officeDocument/2006/relationships/hyperlink" Target="https://www.standards.org.au/access-standards/buy-standards" TargetMode="External"/><Relationship Id="rId17" Type="http://schemas.openxmlformats.org/officeDocument/2006/relationships/hyperlink" Target="https://doi.org/10.1016/j.scitotenv.2023.162976" TargetMode="External"/><Relationship Id="rId25" Type="http://schemas.openxmlformats.org/officeDocument/2006/relationships/hyperlink" Target="https://www.cdc.gov/dental-infection-control/hcp/dental-ipc-faqs/sterilization-monitoring.html?CDC_AAref_Val=https://www.cdc.gov/oralhealth/infectioncontrol/faqs/monitoring.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acgp.org.au/running-a-practice/practice-standards/racgp-infection-prevention-and-control-guidelines" TargetMode="External"/><Relationship Id="rId20" Type="http://schemas.openxmlformats.org/officeDocument/2006/relationships/hyperlink" Target="https://www.cdc.gov/infection-control/hcp/disinfection-and-sterilization/ideal-disinfectant.html" TargetMode="External"/><Relationship Id="rId29" Type="http://schemas.openxmlformats.org/officeDocument/2006/relationships/hyperlink" Target="https://www.gesa.org.au/public/13/files/Education%20%26%20Resources/Clinical%20Practice%20Resources/Endoscopy%20Infection%20Control/Infection%20Prevention%20and%20Control%20in%20Endoscop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tore.ansi.org/search/find?in=1&amp;st=%E2%80%A2%09AS+5369%3A2023" TargetMode="External"/><Relationship Id="rId24" Type="http://schemas.openxmlformats.org/officeDocument/2006/relationships/hyperlink" Target="https://www.racgp.org.au/running-a-practice/practice-standards/racgp-infection-prevention-and-control-guidelines/10-reprocessing-reusable-medical-devices/steriliser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linelibrary.wiley.com/doi/full/10.1002/ajum.12042" TargetMode="External"/><Relationship Id="rId23" Type="http://schemas.openxmlformats.org/officeDocument/2006/relationships/hyperlink" Target="https://www.gesa.org.au/public/13/files/Education%20%26%20Resources/Clinical%20Practice%20Resources/Endoscopy%20Infection%20Control/Infection%20Prevention%20and%20Control%20in%20Endoscopy.pdf" TargetMode="External"/><Relationship Id="rId28" Type="http://schemas.openxmlformats.org/officeDocument/2006/relationships/hyperlink" Target="https://www.safetyandquality.gov.au/sites/default/files/2024-08/australian-guidelines-for-the-prevention-and-control-of-infection-in-healthcare.pdf" TargetMode="External"/><Relationship Id="rId10" Type="http://schemas.openxmlformats.org/officeDocument/2006/relationships/hyperlink" Target="https://www.cdc.gov/infection-control/hcp/disinfection-sterilization/chemical-disinfectants.html" TargetMode="External"/><Relationship Id="rId19" Type="http://schemas.openxmlformats.org/officeDocument/2006/relationships/hyperlink" Target="https://www.safetyandquality.gov.au/sites/default/files/2024-08/australian-guidelines-for-the-prevention-and-control-of-infection-in-healthcare.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fetyandquality.gov.au/sites/default/files/2024-08/australian-guidelines-for-the-prevention-and-control-of-infection-in-healthcare.pdf" TargetMode="External"/><Relationship Id="rId14" Type="http://schemas.openxmlformats.org/officeDocument/2006/relationships/hyperlink" Target="https://www.rnzcgp.org.nz/running-a-practice/the-foundation-standard/whare-haumanu-the-practice/121-infection-control/" TargetMode="External"/><Relationship Id="rId22" Type="http://schemas.openxmlformats.org/officeDocument/2006/relationships/hyperlink" Target="https://www.journalofhospitalinfection.com/article/S0195-6701(22)00387-5/fulltext" TargetMode="External"/><Relationship Id="rId27" Type="http://schemas.openxmlformats.org/officeDocument/2006/relationships/hyperlink" Target="https://www.jointcommission.org/standards/standard-faqs/critical-access-hospital/infection-prevention-and-control-ic/000002250/" TargetMode="External"/><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CADE7-AEB3-49E9-93DB-443ED014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3765</Words>
  <Characters>23346</Characters>
  <Application>Microsoft Office Word</Application>
  <DocSecurity>0</DocSecurity>
  <Lines>897</Lines>
  <Paragraphs>410</Paragraphs>
  <ScaleCrop>false</ScaleCrop>
  <HeadingPairs>
    <vt:vector size="2" baseType="variant">
      <vt:variant>
        <vt:lpstr>Title</vt:lpstr>
      </vt:variant>
      <vt:variant>
        <vt:i4>1</vt:i4>
      </vt:variant>
    </vt:vector>
  </HeadingPairs>
  <TitlesOfParts>
    <vt:vector size="1" baseType="lpstr">
      <vt:lpstr>Cleaning Disinfection and Sterilisation of medical devices</vt:lpstr>
    </vt:vector>
  </TitlesOfParts>
  <Manager/>
  <Company>IPCNC</Company>
  <LinksUpToDate>false</LinksUpToDate>
  <CharactersWithSpaces>26701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Disinfection and Sterilisation of medical devices</dc:title>
  <dc:subject>Module 8</dc:subject>
  <dc:creator>IPCNC</dc:creator>
  <cp:keywords/>
  <dc:description>v4 Jan 2026</dc:description>
  <cp:lastModifiedBy>Ruth Barratt</cp:lastModifiedBy>
  <cp:revision>23</cp:revision>
  <dcterms:created xsi:type="dcterms:W3CDTF">2025-08-10T21:37:00Z</dcterms:created>
  <dcterms:modified xsi:type="dcterms:W3CDTF">2025-12-25T03:18:00Z</dcterms:modified>
  <cp:category/>
</cp:coreProperties>
</file>