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B98A5" w14:textId="77777777" w:rsidR="000F09C5" w:rsidRPr="00131E27" w:rsidRDefault="000F09C5" w:rsidP="00576502">
      <w:pPr>
        <w:pStyle w:val="Heading3"/>
        <w:jc w:val="left"/>
        <w:rPr>
          <w:rFonts w:eastAsia="Times New Roman"/>
          <w:lang w:eastAsia="en-NZ"/>
        </w:rPr>
      </w:pPr>
      <w:r w:rsidRPr="00131E27">
        <w:rPr>
          <w:rFonts w:eastAsia="Times New Roman"/>
          <w:lang w:eastAsia="en-NZ"/>
        </w:rPr>
        <w:t>Fundamentals of Infection Prevention and Control Programme</w:t>
      </w:r>
    </w:p>
    <w:p w14:paraId="1593160A" w14:textId="77777777" w:rsidR="00905214" w:rsidRDefault="00905214" w:rsidP="00576502">
      <w:pPr>
        <w:jc w:val="left"/>
        <w:rPr>
          <w:lang w:eastAsia="en-NZ"/>
        </w:rPr>
      </w:pPr>
    </w:p>
    <w:p w14:paraId="3B4F6984" w14:textId="721B1F77" w:rsidR="00CD7E2A" w:rsidRDefault="00097D86" w:rsidP="009F581F">
      <w:pPr>
        <w:pStyle w:val="Heading3"/>
        <w:jc w:val="center"/>
        <w:rPr>
          <w:rFonts w:eastAsia="Times New Roman"/>
          <w:lang w:eastAsia="en-NZ"/>
        </w:rPr>
      </w:pPr>
      <w:r w:rsidRPr="00905214">
        <w:rPr>
          <w:rFonts w:eastAsia="Times New Roman"/>
          <w:lang w:val="en-NZ" w:eastAsia="en-NZ"/>
        </w:rPr>
        <w:t xml:space="preserve">Programme </w:t>
      </w:r>
      <w:r w:rsidR="00905214" w:rsidRPr="00905214">
        <w:rPr>
          <w:rFonts w:eastAsia="Times New Roman"/>
          <w:lang w:val="en-NZ" w:eastAsia="en-NZ"/>
        </w:rPr>
        <w:t>Outline</w:t>
      </w:r>
    </w:p>
    <w:p w14:paraId="1087A581" w14:textId="77777777" w:rsidR="0077135C" w:rsidRDefault="0077135C" w:rsidP="00576502">
      <w:pPr>
        <w:jc w:val="left"/>
        <w:rPr>
          <w:lang w:eastAsia="en-NZ"/>
        </w:rPr>
      </w:pPr>
    </w:p>
    <w:p w14:paraId="710A929A" w14:textId="77777777" w:rsidR="0077135C" w:rsidRPr="0077135C" w:rsidRDefault="0077135C" w:rsidP="00576502">
      <w:pPr>
        <w:jc w:val="left"/>
        <w:rPr>
          <w:lang w:val="en-NZ" w:eastAsia="en-NZ"/>
        </w:rPr>
      </w:pPr>
    </w:p>
    <w:p w14:paraId="5DB57178" w14:textId="695CE604" w:rsidR="000375D8" w:rsidRDefault="000375D8" w:rsidP="00576502">
      <w:pPr>
        <w:jc w:val="left"/>
      </w:pPr>
      <w:r>
        <w:rPr>
          <w:noProof/>
        </w:rPr>
        <w:drawing>
          <wp:inline distT="0" distB="0" distL="0" distR="0" wp14:anchorId="6BDE3827" wp14:editId="46E0D7E6">
            <wp:extent cx="5274733" cy="5380228"/>
            <wp:effectExtent l="0" t="0" r="0" b="5080"/>
            <wp:docPr id="1317701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9646" cy="5385239"/>
                    </a:xfrm>
                    <a:prstGeom prst="rect">
                      <a:avLst/>
                    </a:prstGeom>
                    <a:noFill/>
                  </pic:spPr>
                </pic:pic>
              </a:graphicData>
            </a:graphic>
          </wp:inline>
        </w:drawing>
      </w:r>
    </w:p>
    <w:p w14:paraId="0CDF4611" w14:textId="77777777" w:rsidR="00905214" w:rsidRDefault="00905214" w:rsidP="00576502">
      <w:pPr>
        <w:jc w:val="left"/>
      </w:pPr>
    </w:p>
    <w:p w14:paraId="69AF7C2C" w14:textId="77777777" w:rsidR="0077135C" w:rsidRDefault="0077135C" w:rsidP="00576502">
      <w:pPr>
        <w:jc w:val="left"/>
        <w:sectPr w:rsidR="0077135C" w:rsidSect="00FB7F49">
          <w:headerReference w:type="default" r:id="rId12"/>
          <w:footerReference w:type="even" r:id="rId13"/>
          <w:footerReference w:type="default" r:id="rId14"/>
          <w:pgSz w:w="11906" w:h="16838"/>
          <w:pgMar w:top="1888" w:right="1440" w:bottom="1729" w:left="1440" w:header="476" w:footer="709" w:gutter="0"/>
          <w:cols w:space="708"/>
          <w:titlePg/>
          <w:docGrid w:linePitch="360"/>
        </w:sectPr>
      </w:pPr>
    </w:p>
    <w:p w14:paraId="740E96E1" w14:textId="7F5BD05D" w:rsidR="0077135C" w:rsidRPr="00725BA4" w:rsidRDefault="0077135C" w:rsidP="00576502">
      <w:pPr>
        <w:pStyle w:val="Heading3"/>
        <w:jc w:val="left"/>
      </w:pPr>
      <w:r w:rsidRPr="00725BA4">
        <w:lastRenderedPageBreak/>
        <w:t>Introduction</w:t>
      </w:r>
    </w:p>
    <w:p w14:paraId="0A35E202" w14:textId="201A7E76" w:rsidR="0077135C" w:rsidRPr="00A1486E" w:rsidRDefault="0077135C" w:rsidP="00576502">
      <w:pPr>
        <w:jc w:val="left"/>
      </w:pPr>
      <w:r w:rsidRPr="00A1486E">
        <w:t xml:space="preserve">This </w:t>
      </w:r>
      <w:r w:rsidR="0072327A" w:rsidRPr="00A1486E">
        <w:t>document</w:t>
      </w:r>
      <w:r w:rsidRPr="00A1486E">
        <w:t xml:space="preserve"> describes key </w:t>
      </w:r>
      <w:r w:rsidR="0072327A" w:rsidRPr="00A1486E">
        <w:t>programme</w:t>
      </w:r>
      <w:r w:rsidRPr="00A1486E">
        <w:t xml:space="preserve"> information, including the main purpose of the course, what the course learning outcomes are, the delivery and assessment schedule for the course and terms and conditions of enrollment for</w:t>
      </w:r>
      <w:r w:rsidR="00D73D3D">
        <w:t xml:space="preserve"> infection prevention and control (</w:t>
      </w:r>
      <w:r w:rsidRPr="00A1486E">
        <w:t>IPC</w:t>
      </w:r>
      <w:r w:rsidR="00D73D3D">
        <w:t>)</w:t>
      </w:r>
      <w:r w:rsidRPr="00A1486E">
        <w:t xml:space="preserve"> practitioners.</w:t>
      </w:r>
    </w:p>
    <w:p w14:paraId="67F702DE" w14:textId="77777777" w:rsidR="0077135C" w:rsidRDefault="0077135C" w:rsidP="00576502">
      <w:pPr>
        <w:jc w:val="left"/>
      </w:pPr>
    </w:p>
    <w:p w14:paraId="3A2A4379" w14:textId="08697B68" w:rsidR="004319A7" w:rsidRPr="004319A7" w:rsidRDefault="004319A7" w:rsidP="00576502">
      <w:pPr>
        <w:pStyle w:val="Heading3"/>
        <w:jc w:val="left"/>
      </w:pPr>
      <w:r>
        <w:t>Programme B</w:t>
      </w:r>
      <w:r w:rsidRPr="004319A7">
        <w:t>ackground</w:t>
      </w:r>
    </w:p>
    <w:p w14:paraId="026B4769" w14:textId="51B00059" w:rsidR="004319A7" w:rsidRPr="00725BA4" w:rsidRDefault="004319A7" w:rsidP="00576502">
      <w:pPr>
        <w:jc w:val="left"/>
      </w:pPr>
      <w:r w:rsidRPr="00725BA4">
        <w:t>In 2019, the Infection Prevention &amp; Control Nurses College, (IPCNC) approached the Provincial Infection Control Network of British Columbia (</w:t>
      </w:r>
      <w:proofErr w:type="spellStart"/>
      <w:r w:rsidRPr="00725BA4">
        <w:t>PICNet</w:t>
      </w:r>
      <w:proofErr w:type="spellEnd"/>
      <w:r w:rsidRPr="00725BA4">
        <w:t>) for permission to adapt the IPC orientation education modules they had developed in collaboration with IPC professionals across Canada. Under a Creative Commons Attribution-</w:t>
      </w:r>
      <w:proofErr w:type="spellStart"/>
      <w:r w:rsidRPr="00725BA4">
        <w:t>NonCommercial</w:t>
      </w:r>
      <w:proofErr w:type="spellEnd"/>
      <w:r w:rsidRPr="00725BA4">
        <w:t>-</w:t>
      </w:r>
      <w:proofErr w:type="spellStart"/>
      <w:r w:rsidRPr="00725BA4">
        <w:t>ShareAlike</w:t>
      </w:r>
      <w:proofErr w:type="spellEnd"/>
      <w:r w:rsidRPr="00725BA4">
        <w:t xml:space="preserve"> license, </w:t>
      </w:r>
      <w:proofErr w:type="spellStart"/>
      <w:r w:rsidRPr="00725BA4">
        <w:t>PICNet</w:t>
      </w:r>
      <w:proofErr w:type="spellEnd"/>
      <w:r w:rsidRPr="00725BA4">
        <w:t xml:space="preserve"> generously allowed their document to be adapted for use in New Zealand. The revision was undertaken by New Zealand senior IPC practitioners. </w:t>
      </w:r>
    </w:p>
    <w:p w14:paraId="689F4170" w14:textId="77777777" w:rsidR="004319A7" w:rsidRDefault="004319A7" w:rsidP="00576502">
      <w:pPr>
        <w:jc w:val="left"/>
      </w:pPr>
    </w:p>
    <w:p w14:paraId="13C9B1C5" w14:textId="77777777" w:rsidR="004319A7" w:rsidRPr="00F90C2B" w:rsidRDefault="004319A7" w:rsidP="00576502">
      <w:pPr>
        <w:pStyle w:val="Heading3"/>
        <w:jc w:val="left"/>
      </w:pPr>
      <w:r w:rsidRPr="00F90C2B">
        <w:t>Purpose</w:t>
      </w:r>
    </w:p>
    <w:p w14:paraId="3BB59374" w14:textId="04BE2014" w:rsidR="004319A7" w:rsidRDefault="004319A7" w:rsidP="00576502">
      <w:pPr>
        <w:jc w:val="left"/>
      </w:pPr>
      <w:r>
        <w:t xml:space="preserve">The purpose of the </w:t>
      </w:r>
      <w:r w:rsidR="006D1134">
        <w:t>p</w:t>
      </w:r>
      <w:r>
        <w:t>rogramme is</w:t>
      </w:r>
      <w:r w:rsidR="000249C6">
        <w:t>:</w:t>
      </w:r>
    </w:p>
    <w:p w14:paraId="3FE6AE85" w14:textId="71887F71" w:rsidR="004319A7" w:rsidRDefault="004319A7" w:rsidP="00576502">
      <w:pPr>
        <w:pStyle w:val="ListParagraph"/>
        <w:numPr>
          <w:ilvl w:val="0"/>
          <w:numId w:val="5"/>
        </w:numPr>
        <w:jc w:val="left"/>
      </w:pPr>
      <w:r w:rsidRPr="003B53B7">
        <w:t xml:space="preserve">to provide a standardised approach to orienting to an IPC role </w:t>
      </w:r>
      <w:r w:rsidRPr="2885863F">
        <w:t>and foundational</w:t>
      </w:r>
      <w:r w:rsidRPr="003B53B7">
        <w:t xml:space="preserve"> IPC principles, applicable in healthcare facilities such as acute care hospitals, private ambulatory care/surgical facilities, </w:t>
      </w:r>
      <w:r w:rsidR="006736DD">
        <w:t xml:space="preserve">office-based practice, </w:t>
      </w:r>
      <w:r w:rsidRPr="003B53B7">
        <w:t xml:space="preserve">primary care services and </w:t>
      </w:r>
      <w:r w:rsidRPr="2885863F">
        <w:t>in residential</w:t>
      </w:r>
      <w:r w:rsidRPr="003B53B7">
        <w:t xml:space="preserve"> care organisations.</w:t>
      </w:r>
    </w:p>
    <w:p w14:paraId="0FC1F4F1" w14:textId="7C561DC1" w:rsidR="004319A7" w:rsidRDefault="004319A7" w:rsidP="00576502">
      <w:pPr>
        <w:pStyle w:val="ListParagraph"/>
        <w:numPr>
          <w:ilvl w:val="0"/>
          <w:numId w:val="5"/>
        </w:numPr>
        <w:jc w:val="left"/>
      </w:pPr>
      <w:r>
        <w:t>to</w:t>
      </w:r>
      <w:r w:rsidRPr="003B53B7">
        <w:t xml:space="preserve"> align with the Professional Development Framework for the </w:t>
      </w:r>
      <w:r w:rsidR="000249C6">
        <w:t>IPCNC</w:t>
      </w:r>
      <w:r w:rsidRPr="003B53B7">
        <w:t xml:space="preserve"> in supporting new practitioners to gain the fundamental concepts needed to contribute to the prevention of healthcare associated infections (HAIs) in a constantly evolving environment.</w:t>
      </w:r>
    </w:p>
    <w:p w14:paraId="7D8388F6" w14:textId="77777777" w:rsidR="004319A7" w:rsidRDefault="004319A7" w:rsidP="00576502">
      <w:pPr>
        <w:jc w:val="left"/>
      </w:pPr>
    </w:p>
    <w:p w14:paraId="55BF5288" w14:textId="669EC593" w:rsidR="00E56277" w:rsidRDefault="00E56277" w:rsidP="00576502">
      <w:pPr>
        <w:pStyle w:val="Heading3"/>
        <w:jc w:val="left"/>
      </w:pPr>
      <w:r w:rsidRPr="0076374A">
        <w:t>Programme Administration</w:t>
      </w:r>
    </w:p>
    <w:p w14:paraId="4098D6AD" w14:textId="5D37D808" w:rsidR="00041F6E" w:rsidRDefault="00C7291C" w:rsidP="00576502">
      <w:pPr>
        <w:jc w:val="left"/>
      </w:pPr>
      <w:r>
        <w:t xml:space="preserve">The </w:t>
      </w:r>
      <w:r w:rsidR="00AB3838">
        <w:t xml:space="preserve">Programme is </w:t>
      </w:r>
      <w:r w:rsidR="004D590D">
        <w:t>administrated</w:t>
      </w:r>
      <w:r w:rsidR="00AB3838">
        <w:t xml:space="preserve"> by the Programme Co</w:t>
      </w:r>
      <w:r w:rsidR="007D10D4">
        <w:t xml:space="preserve">ordinator who reports to the </w:t>
      </w:r>
      <w:r w:rsidR="00896B31">
        <w:t>IPCN</w:t>
      </w:r>
      <w:r w:rsidR="0035091C">
        <w:t xml:space="preserve">C </w:t>
      </w:r>
      <w:r w:rsidR="00896B31">
        <w:t>Education Coordinator</w:t>
      </w:r>
      <w:r w:rsidR="000F0F6C">
        <w:t xml:space="preserve"> and submits a regular report to the IPCN</w:t>
      </w:r>
      <w:r w:rsidR="0035091C">
        <w:t>C</w:t>
      </w:r>
      <w:r w:rsidR="000F0F6C">
        <w:t xml:space="preserve"> Committee.</w:t>
      </w:r>
      <w:r w:rsidR="005268E4" w:rsidRPr="005268E4">
        <w:t xml:space="preserve"> </w:t>
      </w:r>
      <w:r w:rsidR="005268E4">
        <w:t xml:space="preserve">The Programme Coordinator is guided by the </w:t>
      </w:r>
      <w:hyperlink r:id="rId15" w:history="1">
        <w:r w:rsidR="005268E4" w:rsidRPr="002C7D07">
          <w:rPr>
            <w:rStyle w:val="Hyperlink"/>
          </w:rPr>
          <w:t>Position Description</w:t>
        </w:r>
      </w:hyperlink>
      <w:r w:rsidR="005268E4">
        <w:t xml:space="preserve"> for this role</w:t>
      </w:r>
      <w:r w:rsidR="002C7D07">
        <w:t>.</w:t>
      </w:r>
      <w:r w:rsidR="00D677D8">
        <w:t xml:space="preserve"> The Programme Coordinator receives payment for hours worked.</w:t>
      </w:r>
    </w:p>
    <w:p w14:paraId="577C340F" w14:textId="4A970441" w:rsidR="00C7291C" w:rsidRDefault="00BC5540" w:rsidP="00576502">
      <w:pPr>
        <w:jc w:val="left"/>
      </w:pPr>
      <w:r>
        <w:t>The Programme Co</w:t>
      </w:r>
      <w:r w:rsidR="00D71861">
        <w:t>or</w:t>
      </w:r>
      <w:r>
        <w:t xml:space="preserve">dinator manages all </w:t>
      </w:r>
      <w:r w:rsidR="005268E4">
        <w:t xml:space="preserve">course </w:t>
      </w:r>
      <w:r>
        <w:t>enquiries</w:t>
      </w:r>
      <w:r w:rsidR="00782143">
        <w:t xml:space="preserve"> and maintains a spreadsheet of enquiries, those on a waiting </w:t>
      </w:r>
      <w:r w:rsidR="00D71861">
        <w:t>list</w:t>
      </w:r>
      <w:r>
        <w:t xml:space="preserve"> and </w:t>
      </w:r>
      <w:r w:rsidR="00037AB4">
        <w:t xml:space="preserve">the allocation of mentees to each mentor. </w:t>
      </w:r>
      <w:r w:rsidR="00730721">
        <w:t xml:space="preserve">On receipt of payment, </w:t>
      </w:r>
      <w:r>
        <w:t xml:space="preserve">applicants </w:t>
      </w:r>
      <w:r w:rsidR="00730721">
        <w:t>are</w:t>
      </w:r>
      <w:r w:rsidR="00F973A4">
        <w:t xml:space="preserve"> </w:t>
      </w:r>
      <w:r w:rsidR="00DB6DCB">
        <w:t xml:space="preserve">put on the waiting list </w:t>
      </w:r>
      <w:r w:rsidR="00853DD0">
        <w:t xml:space="preserve">until there are </w:t>
      </w:r>
      <w:r w:rsidR="00B825BF">
        <w:t xml:space="preserve">enough </w:t>
      </w:r>
      <w:r w:rsidR="003F690A">
        <w:t xml:space="preserve">applicants </w:t>
      </w:r>
      <w:r w:rsidR="00B825BF">
        <w:t xml:space="preserve">for a cohort of </w:t>
      </w:r>
      <w:r w:rsidR="00853DD0">
        <w:t>six persons</w:t>
      </w:r>
      <w:r w:rsidR="00B825BF">
        <w:t xml:space="preserve">. </w:t>
      </w:r>
      <w:r w:rsidR="00FB642C">
        <w:t xml:space="preserve">Each cohort is allocated </w:t>
      </w:r>
      <w:r w:rsidR="00496AA8">
        <w:t>to a mentor</w:t>
      </w:r>
      <w:r w:rsidR="00767B3C">
        <w:t>. The Programme Coordinator</w:t>
      </w:r>
      <w:r w:rsidR="00DB6703">
        <w:t xml:space="preserve"> notifies the mentor when the cohort is ready </w:t>
      </w:r>
      <w:r w:rsidR="00DB6703">
        <w:lastRenderedPageBreak/>
        <w:t>and emails the mentor the men</w:t>
      </w:r>
      <w:r w:rsidR="008711FC">
        <w:t>tees</w:t>
      </w:r>
      <w:r w:rsidR="0086211C">
        <w:t>’</w:t>
      </w:r>
      <w:r w:rsidR="008711FC">
        <w:t xml:space="preserve"> email contact addresses. </w:t>
      </w:r>
      <w:r w:rsidR="001C7724">
        <w:t xml:space="preserve">The mentor </w:t>
      </w:r>
      <w:r w:rsidR="00F179CA">
        <w:t>then contacts their mentees to arrange the start of the</w:t>
      </w:r>
      <w:r w:rsidR="00671116">
        <w:t xml:space="preserve"> course</w:t>
      </w:r>
      <w:r w:rsidR="007C6D41">
        <w:t xml:space="preserve"> and distribute the workbooks.</w:t>
      </w:r>
    </w:p>
    <w:p w14:paraId="4AE22060" w14:textId="0B70B73A" w:rsidR="18A5871C" w:rsidRPr="00DD2A83" w:rsidRDefault="18A5871C" w:rsidP="4DBD1B67">
      <w:pPr>
        <w:jc w:val="left"/>
      </w:pPr>
      <w:r w:rsidRPr="00DD2A83">
        <w:t xml:space="preserve">All communication is </w:t>
      </w:r>
      <w:r w:rsidR="259746C2" w:rsidRPr="00DD2A83">
        <w:t>managed</w:t>
      </w:r>
      <w:r w:rsidRPr="00DD2A83">
        <w:t xml:space="preserve"> through the dedicated contact email address </w:t>
      </w:r>
      <w:hyperlink r:id="rId16">
        <w:r w:rsidRPr="00DD2A83">
          <w:rPr>
            <w:rStyle w:val="Hyperlink"/>
          </w:rPr>
          <w:t>fundamentals@ipcn.co.nz</w:t>
        </w:r>
      </w:hyperlink>
      <w:r w:rsidRPr="00DD2A83">
        <w:t xml:space="preserve"> </w:t>
      </w:r>
      <w:r w:rsidR="16DAD06A" w:rsidRPr="00DD2A83">
        <w:t xml:space="preserve"> </w:t>
      </w:r>
    </w:p>
    <w:p w14:paraId="77836C3A" w14:textId="77777777" w:rsidR="00956468" w:rsidRDefault="00956468" w:rsidP="00576502">
      <w:pPr>
        <w:jc w:val="left"/>
      </w:pPr>
    </w:p>
    <w:p w14:paraId="45A98529" w14:textId="77777777" w:rsidR="00956468" w:rsidRPr="0035091C" w:rsidRDefault="00956468" w:rsidP="00576502">
      <w:pPr>
        <w:pStyle w:val="Heading3"/>
        <w:jc w:val="left"/>
      </w:pPr>
      <w:r w:rsidRPr="0035091C">
        <w:t>Enrolments</w:t>
      </w:r>
    </w:p>
    <w:p w14:paraId="136643D3" w14:textId="77777777" w:rsidR="00956468" w:rsidRDefault="00956468" w:rsidP="00576502">
      <w:pPr>
        <w:jc w:val="left"/>
      </w:pPr>
      <w:r w:rsidRPr="000975F4">
        <w:t>The Programme Coordinator follows up on all enquiries about enrolling into the programme. This is via email communication.</w:t>
      </w:r>
      <w:r>
        <w:t xml:space="preserve"> </w:t>
      </w:r>
    </w:p>
    <w:p w14:paraId="5544A588" w14:textId="77777777" w:rsidR="00956468" w:rsidRDefault="00956468" w:rsidP="00576502">
      <w:pPr>
        <w:jc w:val="left"/>
      </w:pPr>
      <w:r>
        <w:t xml:space="preserve">Enrolments are made using the application form, downloaded from the IPCNC </w:t>
      </w:r>
      <w:proofErr w:type="gramStart"/>
      <w:r>
        <w:t>website</w:t>
      </w:r>
      <w:proofErr w:type="gramEnd"/>
      <w:r>
        <w:t xml:space="preserve"> and are sent directly to the Programme Coordinator via email. The IPCNC invoice, downloaded from the website, is completed by the mentee’s </w:t>
      </w:r>
      <w:proofErr w:type="gramStart"/>
      <w:r>
        <w:t>funder</w:t>
      </w:r>
      <w:proofErr w:type="gramEnd"/>
      <w:r>
        <w:t xml:space="preserve"> and sent directly to the IPCNC Treasurer with a cc to the Programme Coordinator. Once payment is confirmed the mentee is placed on the waiting list until the next available cohort.</w:t>
      </w:r>
    </w:p>
    <w:p w14:paraId="262391F5" w14:textId="78E7A318" w:rsidR="00920447" w:rsidRDefault="00920447" w:rsidP="00576502">
      <w:pPr>
        <w:jc w:val="left"/>
      </w:pPr>
      <w:proofErr w:type="gramStart"/>
      <w:r w:rsidRPr="00F85CEA">
        <w:t>In the event that</w:t>
      </w:r>
      <w:proofErr w:type="gramEnd"/>
      <w:r w:rsidRPr="00F85CEA">
        <w:t xml:space="preserve"> a mentee withdraws, gives written notification of such, at any time after the first month since commencement date, the mentee vacancy will remain vacant in that particular cohort.</w:t>
      </w:r>
    </w:p>
    <w:p w14:paraId="247B8345" w14:textId="77777777" w:rsidR="006A785E" w:rsidRPr="00A25AD6" w:rsidRDefault="006A785E" w:rsidP="00576502">
      <w:pPr>
        <w:pStyle w:val="Heading3"/>
        <w:jc w:val="left"/>
        <w:rPr>
          <w:sz w:val="24"/>
          <w:szCs w:val="24"/>
        </w:rPr>
      </w:pPr>
      <w:r w:rsidRPr="00A25AD6">
        <w:rPr>
          <w:sz w:val="24"/>
          <w:szCs w:val="24"/>
        </w:rPr>
        <w:t>International presence</w:t>
      </w:r>
    </w:p>
    <w:p w14:paraId="3167A8D0" w14:textId="77777777" w:rsidR="006A785E" w:rsidRPr="00217992" w:rsidRDefault="006A785E" w:rsidP="00576502">
      <w:pPr>
        <w:jc w:val="left"/>
      </w:pPr>
      <w:r w:rsidRPr="00F85CEA">
        <w:t xml:space="preserve">Respectful, </w:t>
      </w:r>
      <w:proofErr w:type="gramStart"/>
      <w:r w:rsidRPr="00F85CEA">
        <w:t>inclusive</w:t>
      </w:r>
      <w:proofErr w:type="gramEnd"/>
      <w:r w:rsidRPr="00F85CEA">
        <w:t xml:space="preserve"> and collaborative engagement with a broad range of cultures is a fundamental part of working in the healthcare environment.  Learning throughout this </w:t>
      </w:r>
      <w:r>
        <w:t>programme</w:t>
      </w:r>
      <w:r w:rsidRPr="00F85CEA">
        <w:t xml:space="preserve"> will incorporate international perspectives and ensure the identity and culture of all mentees is embraced within the learning environment.</w:t>
      </w:r>
    </w:p>
    <w:p w14:paraId="5DB2046F" w14:textId="77777777" w:rsidR="00096A0F" w:rsidRDefault="00096A0F" w:rsidP="00576502">
      <w:pPr>
        <w:jc w:val="left"/>
      </w:pPr>
    </w:p>
    <w:p w14:paraId="50B8A244" w14:textId="77777777" w:rsidR="00F2793C" w:rsidRPr="00887446" w:rsidRDefault="00F2793C" w:rsidP="00576502">
      <w:pPr>
        <w:pStyle w:val="Heading3"/>
        <w:jc w:val="left"/>
      </w:pPr>
      <w:r w:rsidRPr="00887446">
        <w:t>Mentors</w:t>
      </w:r>
    </w:p>
    <w:p w14:paraId="5635E2AB" w14:textId="674D46B2" w:rsidR="00F2793C" w:rsidRPr="00CC500A" w:rsidRDefault="00F2793C" w:rsidP="00576502">
      <w:pPr>
        <w:jc w:val="left"/>
      </w:pPr>
      <w:r w:rsidRPr="00CC500A">
        <w:t>The IPCN</w:t>
      </w:r>
      <w:r w:rsidR="0035091C" w:rsidRPr="00CC500A">
        <w:t>C</w:t>
      </w:r>
      <w:r w:rsidRPr="00CC500A">
        <w:t xml:space="preserve"> recruit</w:t>
      </w:r>
      <w:r w:rsidR="002A5CFC" w:rsidRPr="00CC500A">
        <w:t>s</w:t>
      </w:r>
      <w:r w:rsidRPr="00CC500A">
        <w:t xml:space="preserve"> suitable mentors in accordance with the </w:t>
      </w:r>
      <w:hyperlink r:id="rId17" w:history="1">
        <w:r w:rsidR="009464E7" w:rsidRPr="00CC500A">
          <w:rPr>
            <w:rStyle w:val="Hyperlink"/>
          </w:rPr>
          <w:t xml:space="preserve">IPC </w:t>
        </w:r>
        <w:r w:rsidR="0035091C" w:rsidRPr="00CC500A">
          <w:rPr>
            <w:rStyle w:val="Hyperlink"/>
          </w:rPr>
          <w:t xml:space="preserve">Fundamentals </w:t>
        </w:r>
        <w:r w:rsidR="009464E7" w:rsidRPr="00CC500A">
          <w:rPr>
            <w:rStyle w:val="Hyperlink"/>
          </w:rPr>
          <w:t xml:space="preserve">Mentor </w:t>
        </w:r>
        <w:r w:rsidRPr="00CC500A">
          <w:rPr>
            <w:rStyle w:val="Hyperlink"/>
          </w:rPr>
          <w:t>Role Description</w:t>
        </w:r>
      </w:hyperlink>
      <w:r w:rsidRPr="00CC500A">
        <w:t xml:space="preserve"> document. Mentors </w:t>
      </w:r>
      <w:r w:rsidR="00CC500A" w:rsidRPr="00CC500A">
        <w:t>may</w:t>
      </w:r>
      <w:r w:rsidRPr="00CC500A">
        <w:t xml:space="preserve"> be nominated by an experienced IPC practitioner, their </w:t>
      </w:r>
      <w:proofErr w:type="gramStart"/>
      <w:r w:rsidRPr="00CC500A">
        <w:t>employer</w:t>
      </w:r>
      <w:proofErr w:type="gramEnd"/>
      <w:r w:rsidRPr="00CC500A">
        <w:t xml:space="preserve"> or their manager.</w:t>
      </w:r>
    </w:p>
    <w:p w14:paraId="6C459D66" w14:textId="24E26603" w:rsidR="00F2793C" w:rsidRDefault="00F2793C" w:rsidP="00576502">
      <w:pPr>
        <w:jc w:val="left"/>
      </w:pPr>
      <w:r>
        <w:t>Applications are assessed on their merits by both the P</w:t>
      </w:r>
      <w:r w:rsidR="00AC58EE">
        <w:t>r</w:t>
      </w:r>
      <w:r>
        <w:t>ogramme Co</w:t>
      </w:r>
      <w:r w:rsidR="0035091C">
        <w:t>o</w:t>
      </w:r>
      <w:r>
        <w:t>rdinator and the IPCNC</w:t>
      </w:r>
      <w:r w:rsidR="0035091C">
        <w:t xml:space="preserve"> </w:t>
      </w:r>
      <w:r>
        <w:t>Education Officer or their designee.</w:t>
      </w:r>
    </w:p>
    <w:p w14:paraId="45B445BE" w14:textId="368A54B6" w:rsidR="00F2793C" w:rsidRDefault="00F2793C" w:rsidP="00576502">
      <w:pPr>
        <w:jc w:val="left"/>
      </w:pPr>
      <w:r w:rsidRPr="003C7156">
        <w:t xml:space="preserve">10 hours </w:t>
      </w:r>
      <w:r w:rsidR="008672F3" w:rsidRPr="003C7156">
        <w:t xml:space="preserve">of mentor time </w:t>
      </w:r>
      <w:r w:rsidRPr="003C7156">
        <w:t xml:space="preserve">per month is allocated over a consecutive </w:t>
      </w:r>
      <w:r w:rsidR="00066D37">
        <w:t>four</w:t>
      </w:r>
      <w:r w:rsidR="00B25958" w:rsidRPr="003C7156">
        <w:t>-</w:t>
      </w:r>
      <w:r w:rsidRPr="003C7156">
        <w:t>month period for</w:t>
      </w:r>
      <w:r>
        <w:t xml:space="preserve"> a cohort of </w:t>
      </w:r>
      <w:r w:rsidR="00364F04">
        <w:t xml:space="preserve">six </w:t>
      </w:r>
      <w:r>
        <w:t>mentees.</w:t>
      </w:r>
    </w:p>
    <w:p w14:paraId="2FE4753F" w14:textId="6FD2CCF9" w:rsidR="00F2793C" w:rsidRDefault="00F2793C" w:rsidP="00576502">
      <w:pPr>
        <w:jc w:val="left"/>
      </w:pPr>
      <w:r>
        <w:t>Mentors are paid a set fee payable by invoice at the completion of the cohort and evaluations have been received by the Programme Co</w:t>
      </w:r>
      <w:r w:rsidR="0035091C">
        <w:t>o</w:t>
      </w:r>
      <w:r>
        <w:t xml:space="preserve">rdinator. Invoices must be sent </w:t>
      </w:r>
      <w:r w:rsidRPr="007A0CBD">
        <w:rPr>
          <w:b/>
          <w:bCs/>
        </w:rPr>
        <w:t>within one month after the completion of the cohort.</w:t>
      </w:r>
      <w:r>
        <w:t xml:space="preserve"> The invoice for mentor </w:t>
      </w:r>
      <w:r>
        <w:lastRenderedPageBreak/>
        <w:t>services is sent to the Programme Coordinator for sign off who then submits it to the College Secretary for payment.</w:t>
      </w:r>
    </w:p>
    <w:p w14:paraId="6A72C8F3" w14:textId="4D010C4C" w:rsidR="00F2793C" w:rsidRDefault="00F2793C" w:rsidP="00576502">
      <w:pPr>
        <w:jc w:val="left"/>
      </w:pPr>
      <w:r w:rsidRPr="00D87DC7">
        <w:t xml:space="preserve">A mentor’s term is a minimum of </w:t>
      </w:r>
      <w:r w:rsidR="003C7ECF" w:rsidRPr="00D87DC7">
        <w:t>2</w:t>
      </w:r>
      <w:r w:rsidRPr="00D87DC7">
        <w:t xml:space="preserve"> years </w:t>
      </w:r>
      <w:r w:rsidR="0097153C" w:rsidRPr="00D87DC7">
        <w:t>which may be extended</w:t>
      </w:r>
      <w:r w:rsidRPr="00D87DC7">
        <w:t xml:space="preserve"> </w:t>
      </w:r>
      <w:r w:rsidR="00991621" w:rsidRPr="00D87DC7">
        <w:t>as long as the mentor</w:t>
      </w:r>
      <w:r w:rsidR="00D87DC7" w:rsidRPr="00D87DC7">
        <w:t>’s</w:t>
      </w:r>
      <w:r w:rsidR="00991621" w:rsidRPr="00D87DC7">
        <w:t xml:space="preserve"> </w:t>
      </w:r>
      <w:r w:rsidR="00D87DC7" w:rsidRPr="00D87DC7">
        <w:t>knowledge of IPC remains current.</w:t>
      </w:r>
    </w:p>
    <w:p w14:paraId="34CD6A6D" w14:textId="59E36B73" w:rsidR="00A31713" w:rsidRDefault="000E4376" w:rsidP="00576502">
      <w:pPr>
        <w:jc w:val="left"/>
      </w:pPr>
      <w:r>
        <w:t>Mentors will receive a</w:t>
      </w:r>
      <w:r w:rsidR="00A31713">
        <w:t xml:space="preserve">n annual certificate </w:t>
      </w:r>
      <w:r>
        <w:t xml:space="preserve">from the Education Coordinator, </w:t>
      </w:r>
      <w:r w:rsidR="00D755A9">
        <w:t xml:space="preserve">acknowledging the number of hours they have </w:t>
      </w:r>
      <w:r w:rsidR="005D5BC8">
        <w:t>mentored during the previous 12 months.</w:t>
      </w:r>
    </w:p>
    <w:p w14:paraId="3A8AA0E9" w14:textId="77777777" w:rsidR="00330AD7" w:rsidRDefault="00330AD7" w:rsidP="00576502">
      <w:pPr>
        <w:jc w:val="left"/>
      </w:pPr>
    </w:p>
    <w:p w14:paraId="73336145" w14:textId="6B9B761A" w:rsidR="004443E7" w:rsidRDefault="00E049CA" w:rsidP="00576502">
      <w:pPr>
        <w:pStyle w:val="Heading3"/>
        <w:jc w:val="left"/>
      </w:pPr>
      <w:r w:rsidRPr="00E049CA">
        <w:t>Programme content</w:t>
      </w:r>
    </w:p>
    <w:p w14:paraId="3083C95B" w14:textId="5CFEB636" w:rsidR="00E049CA" w:rsidRPr="003C21DD" w:rsidRDefault="003C21DD" w:rsidP="00576502">
      <w:pPr>
        <w:pStyle w:val="Heading3"/>
        <w:jc w:val="left"/>
        <w:rPr>
          <w:sz w:val="24"/>
          <w:szCs w:val="24"/>
        </w:rPr>
      </w:pPr>
      <w:r w:rsidRPr="003C21DD">
        <w:rPr>
          <w:sz w:val="24"/>
          <w:szCs w:val="24"/>
        </w:rPr>
        <w:t>G</w:t>
      </w:r>
      <w:r w:rsidR="00E049CA" w:rsidRPr="003C21DD">
        <w:rPr>
          <w:sz w:val="24"/>
          <w:szCs w:val="24"/>
        </w:rPr>
        <w:t>overnance</w:t>
      </w:r>
    </w:p>
    <w:p w14:paraId="0F954FCD" w14:textId="77777777" w:rsidR="007A0B28" w:rsidRDefault="00E049CA" w:rsidP="00576502">
      <w:pPr>
        <w:jc w:val="left"/>
      </w:pPr>
      <w:r w:rsidRPr="0037267F">
        <w:t xml:space="preserve">The </w:t>
      </w:r>
      <w:r w:rsidR="0035091C">
        <w:t xml:space="preserve">IPCNC </w:t>
      </w:r>
      <w:r w:rsidRPr="0037267F">
        <w:t xml:space="preserve">reserves the right of ownership of all information contained within each of the workbooks. </w:t>
      </w:r>
    </w:p>
    <w:p w14:paraId="0B598A03" w14:textId="1C4D980E" w:rsidR="00C6149C" w:rsidRPr="00C6149C" w:rsidRDefault="00C6149C" w:rsidP="00576502">
      <w:pPr>
        <w:pStyle w:val="Heading3"/>
        <w:jc w:val="left"/>
        <w:rPr>
          <w:sz w:val="24"/>
          <w:szCs w:val="24"/>
        </w:rPr>
      </w:pPr>
      <w:r w:rsidRPr="00C6149C">
        <w:rPr>
          <w:sz w:val="24"/>
          <w:szCs w:val="24"/>
        </w:rPr>
        <w:t>Document Control</w:t>
      </w:r>
    </w:p>
    <w:p w14:paraId="36AE6560" w14:textId="3F46CE3B" w:rsidR="007A0B28" w:rsidRDefault="007A0B28" w:rsidP="00576502">
      <w:pPr>
        <w:jc w:val="left"/>
      </w:pPr>
      <w:r>
        <w:t xml:space="preserve">The programme content is managed and updated as required by the Content Editor. </w:t>
      </w:r>
      <w:r w:rsidR="00E049CA" w:rsidRPr="0037267F">
        <w:t xml:space="preserve">Version document control is managed by the Programme </w:t>
      </w:r>
      <w:r w:rsidR="00FB64C1" w:rsidRPr="0037267F">
        <w:t xml:space="preserve">Content </w:t>
      </w:r>
      <w:r w:rsidR="00E049CA" w:rsidRPr="0037267F">
        <w:t xml:space="preserve">Editor. </w:t>
      </w:r>
      <w:r w:rsidR="005C6C14" w:rsidRPr="00F85CEA">
        <w:t xml:space="preserve">Problems with access to </w:t>
      </w:r>
      <w:r w:rsidR="005C6C14">
        <w:t>programme</w:t>
      </w:r>
      <w:r w:rsidR="005C6C14" w:rsidRPr="00F85CEA">
        <w:t xml:space="preserve"> content, including broken links, </w:t>
      </w:r>
      <w:r w:rsidR="005C6C14">
        <w:t>are</w:t>
      </w:r>
      <w:r w:rsidR="005C6C14" w:rsidRPr="00F85CEA">
        <w:t xml:space="preserve"> directed to the mentee’s mentor via email, who will liaise directly with the </w:t>
      </w:r>
      <w:r w:rsidR="005C6C14">
        <w:t>Content Editor.</w:t>
      </w:r>
      <w:r w:rsidR="005C6C14" w:rsidRPr="00F85CEA">
        <w:t xml:space="preserve"> </w:t>
      </w:r>
      <w:r w:rsidR="0029624F">
        <w:t>The Content Editor receives payment for hours worked.</w:t>
      </w:r>
      <w:r w:rsidR="00B9450C">
        <w:t xml:space="preserve"> </w:t>
      </w:r>
      <w:r w:rsidR="00B9450C" w:rsidRPr="00B11767">
        <w:t xml:space="preserve">Excluding course content corrections and repairs, workbook content is reviewed three </w:t>
      </w:r>
      <w:proofErr w:type="gramStart"/>
      <w:r w:rsidR="00B9450C" w:rsidRPr="00B11767">
        <w:t>yearly</w:t>
      </w:r>
      <w:proofErr w:type="gramEnd"/>
      <w:r w:rsidR="00B9450C">
        <w:t>.</w:t>
      </w:r>
    </w:p>
    <w:p w14:paraId="0A0CDFF3" w14:textId="77777777" w:rsidR="00EC1013" w:rsidRPr="000F5C86" w:rsidRDefault="00EC1013" w:rsidP="00576502">
      <w:pPr>
        <w:pStyle w:val="Heading3"/>
        <w:jc w:val="left"/>
        <w:rPr>
          <w:sz w:val="24"/>
          <w:szCs w:val="24"/>
        </w:rPr>
      </w:pPr>
      <w:r w:rsidRPr="000F5C86">
        <w:rPr>
          <w:sz w:val="24"/>
          <w:szCs w:val="24"/>
        </w:rPr>
        <w:t>Workbooks</w:t>
      </w:r>
    </w:p>
    <w:p w14:paraId="6B304843" w14:textId="078C9149" w:rsidR="009B60E5" w:rsidRPr="00B25958" w:rsidRDefault="00E049CA" w:rsidP="00576502">
      <w:pPr>
        <w:jc w:val="left"/>
      </w:pPr>
      <w:r w:rsidRPr="0037267F">
        <w:t>Programme content is structured at a comparable academic level (Level 5-</w:t>
      </w:r>
      <w:r w:rsidR="0035091C">
        <w:t xml:space="preserve">6. </w:t>
      </w:r>
      <w:r w:rsidR="0037267F" w:rsidRPr="0035091C">
        <w:t>Level 5 signifies in-depth technical or theoretical knowledge in a specific field</w:t>
      </w:r>
      <w:r w:rsidR="0014685B" w:rsidRPr="0035091C">
        <w:t xml:space="preserve"> </w:t>
      </w:r>
      <w:r w:rsidRPr="0014685B">
        <w:t>and does not equate to any academic credits</w:t>
      </w:r>
      <w:r w:rsidR="0035091C">
        <w:t>)</w:t>
      </w:r>
      <w:r w:rsidRPr="0014685B">
        <w:t>. The total number of self</w:t>
      </w:r>
      <w:r w:rsidR="0035091C">
        <w:t>-</w:t>
      </w:r>
      <w:r w:rsidRPr="00B25958">
        <w:t>directed learner hours is 60hrs.</w:t>
      </w:r>
      <w:r w:rsidR="00D956F4" w:rsidRPr="00B25958">
        <w:t xml:space="preserve"> </w:t>
      </w:r>
    </w:p>
    <w:p w14:paraId="0F11052E" w14:textId="16337FC5" w:rsidR="00007A48" w:rsidRPr="008C1B04" w:rsidRDefault="00007A48" w:rsidP="00576502">
      <w:pPr>
        <w:jc w:val="left"/>
      </w:pPr>
      <w:r w:rsidRPr="2885863F">
        <w:t>Workbook content provides a theoretical foundation for practice through the required readings and recommended guidelines and resources.</w:t>
      </w:r>
    </w:p>
    <w:p w14:paraId="2C7C2F26" w14:textId="440C87A9" w:rsidR="007A0B28" w:rsidRPr="008C1B04" w:rsidRDefault="007A0B28" w:rsidP="00576502">
      <w:pPr>
        <w:jc w:val="left"/>
      </w:pPr>
      <w:r w:rsidRPr="008C1B04">
        <w:t xml:space="preserve">The </w:t>
      </w:r>
      <w:r w:rsidRPr="00007A48">
        <w:rPr>
          <w:b/>
          <w:bCs/>
        </w:rPr>
        <w:t xml:space="preserve">Introduction </w:t>
      </w:r>
      <w:r w:rsidRPr="008C1B04">
        <w:t>document provides a background to the programme, and guidance and expectations for the mentee. This document also introduces the mentee to IPC Governance in New Zealand.</w:t>
      </w:r>
    </w:p>
    <w:p w14:paraId="5C174FE0" w14:textId="74404499" w:rsidR="007A0B28" w:rsidRPr="0097595C" w:rsidRDefault="007A0B28" w:rsidP="00576502">
      <w:pPr>
        <w:jc w:val="left"/>
        <w:rPr>
          <w:bCs/>
        </w:rPr>
      </w:pPr>
      <w:r w:rsidRPr="008C1B04">
        <w:t xml:space="preserve">There are </w:t>
      </w:r>
      <w:r>
        <w:t>ten</w:t>
      </w:r>
      <w:r w:rsidRPr="008C1B04">
        <w:t xml:space="preserve"> workbooks in total. Workbooks are commenced first with the </w:t>
      </w:r>
      <w:r w:rsidRPr="005A547B">
        <w:rPr>
          <w:b/>
          <w:bCs/>
        </w:rPr>
        <w:t>Hand</w:t>
      </w:r>
      <w:r w:rsidRPr="00F85CEA">
        <w:rPr>
          <w:b/>
        </w:rPr>
        <w:t xml:space="preserve"> Hygiene and Standard and Transmission-Based Precautions modules</w:t>
      </w:r>
      <w:r>
        <w:rPr>
          <w:b/>
        </w:rPr>
        <w:t xml:space="preserve">. </w:t>
      </w:r>
      <w:r w:rsidRPr="0097595C">
        <w:rPr>
          <w:bCs/>
        </w:rPr>
        <w:t xml:space="preserve">Mentors assist in </w:t>
      </w:r>
      <w:proofErr w:type="spellStart"/>
      <w:r w:rsidRPr="0097595C">
        <w:rPr>
          <w:bCs/>
        </w:rPr>
        <w:t>contextualising</w:t>
      </w:r>
      <w:proofErr w:type="spellEnd"/>
      <w:r w:rsidRPr="0097595C">
        <w:rPr>
          <w:bCs/>
        </w:rPr>
        <w:t xml:space="preserve"> this core knowledge as relevant to the mentee’s workplace setting. </w:t>
      </w:r>
    </w:p>
    <w:p w14:paraId="05602303" w14:textId="25C8AEC3" w:rsidR="007A0B28" w:rsidRDefault="007A0B28" w:rsidP="00576502">
      <w:pPr>
        <w:jc w:val="left"/>
      </w:pPr>
      <w:r w:rsidRPr="00F85CEA">
        <w:t xml:space="preserve">Each module </w:t>
      </w:r>
      <w:r>
        <w:t xml:space="preserve">contains </w:t>
      </w:r>
      <w:r w:rsidRPr="00F85CEA">
        <w:t xml:space="preserve">a stand-alone </w:t>
      </w:r>
      <w:r>
        <w:t>I</w:t>
      </w:r>
      <w:r w:rsidRPr="00F85CEA">
        <w:t xml:space="preserve">ntroduction to the </w:t>
      </w:r>
      <w:r>
        <w:t xml:space="preserve">workbook </w:t>
      </w:r>
      <w:r w:rsidRPr="00F85CEA">
        <w:t>topic and includes required and recommended online readings</w:t>
      </w:r>
      <w:r>
        <w:t xml:space="preserve"> to be undertaken </w:t>
      </w:r>
      <w:r w:rsidRPr="001E1124">
        <w:rPr>
          <w:b/>
          <w:bCs/>
        </w:rPr>
        <w:t>before</w:t>
      </w:r>
      <w:r>
        <w:t xml:space="preserve"> answering the </w:t>
      </w:r>
      <w:r>
        <w:lastRenderedPageBreak/>
        <w:t>workbook exercises.</w:t>
      </w:r>
      <w:r w:rsidRPr="00F85CEA">
        <w:t xml:space="preserve"> </w:t>
      </w:r>
      <w:r>
        <w:t>Workbook exercises responses are written into the workbook and then submitted to the mentor for assessment and feedback.</w:t>
      </w:r>
    </w:p>
    <w:p w14:paraId="65222C8C" w14:textId="77777777" w:rsidR="003C21DD" w:rsidRPr="003C21DD" w:rsidRDefault="003C21DD" w:rsidP="00576502">
      <w:pPr>
        <w:pStyle w:val="Heading3"/>
        <w:jc w:val="left"/>
        <w:rPr>
          <w:sz w:val="24"/>
          <w:szCs w:val="24"/>
        </w:rPr>
      </w:pPr>
      <w:r w:rsidRPr="003C21DD">
        <w:rPr>
          <w:sz w:val="24"/>
          <w:szCs w:val="24"/>
        </w:rPr>
        <w:t>Technology Enabled Components</w:t>
      </w:r>
    </w:p>
    <w:p w14:paraId="5A75EBA9" w14:textId="45D472B5" w:rsidR="007A0B28" w:rsidRDefault="003C21DD" w:rsidP="00576502">
      <w:pPr>
        <w:jc w:val="left"/>
      </w:pPr>
      <w:r w:rsidRPr="00F85CEA">
        <w:t xml:space="preserve">Each workbook contains multiple web links as part of wider reading resources for interaction with workbook completion. Links are from reputable sources. </w:t>
      </w:r>
    </w:p>
    <w:p w14:paraId="3868FE26" w14:textId="77777777" w:rsidR="00F90C2B" w:rsidRPr="00EC1013" w:rsidRDefault="00F90C2B" w:rsidP="00576502">
      <w:pPr>
        <w:pStyle w:val="Heading3"/>
        <w:jc w:val="left"/>
        <w:rPr>
          <w:sz w:val="24"/>
          <w:szCs w:val="24"/>
        </w:rPr>
      </w:pPr>
      <w:r w:rsidRPr="00EC1013">
        <w:rPr>
          <w:sz w:val="24"/>
          <w:szCs w:val="24"/>
        </w:rPr>
        <w:t>Indigenization</w:t>
      </w:r>
    </w:p>
    <w:p w14:paraId="382632EB" w14:textId="1300F182" w:rsidR="00E51C3A" w:rsidRDefault="00F90C2B" w:rsidP="00576502">
      <w:pPr>
        <w:jc w:val="left"/>
      </w:pPr>
      <w:r w:rsidRPr="00CB3376">
        <w:t xml:space="preserve">Concepts of Māori world views, traditions and protocols including </w:t>
      </w:r>
      <w:proofErr w:type="spellStart"/>
      <w:r w:rsidRPr="00CB3376">
        <w:t>whakapona</w:t>
      </w:r>
      <w:proofErr w:type="spellEnd"/>
      <w:r w:rsidRPr="00CB3376">
        <w:t xml:space="preserve">, whanaungatanga and </w:t>
      </w:r>
      <w:proofErr w:type="spellStart"/>
      <w:r w:rsidRPr="00CB3376">
        <w:t>manaakititanga</w:t>
      </w:r>
      <w:proofErr w:type="spellEnd"/>
      <w:r w:rsidRPr="00CB3376">
        <w:t xml:space="preserve"> will be integrated and contextualized throughout the learning activities of each of the </w:t>
      </w:r>
      <w:r w:rsidR="004578AE">
        <w:t>programme</w:t>
      </w:r>
      <w:r w:rsidRPr="00CB3376">
        <w:t xml:space="preserve"> workbooks. </w:t>
      </w:r>
    </w:p>
    <w:p w14:paraId="3A4FB74B" w14:textId="77777777" w:rsidR="0023674F" w:rsidRPr="002A4B65" w:rsidRDefault="0023674F" w:rsidP="00576502">
      <w:pPr>
        <w:pStyle w:val="Heading3"/>
        <w:jc w:val="left"/>
        <w:rPr>
          <w:sz w:val="24"/>
          <w:szCs w:val="24"/>
        </w:rPr>
      </w:pPr>
      <w:bookmarkStart w:id="0" w:name="_Toc51228814"/>
      <w:r w:rsidRPr="002A4B65">
        <w:rPr>
          <w:sz w:val="24"/>
          <w:szCs w:val="24"/>
        </w:rPr>
        <w:t xml:space="preserve">Extramural </w:t>
      </w:r>
      <w:r w:rsidR="0035091C" w:rsidRPr="002A4B65">
        <w:rPr>
          <w:sz w:val="24"/>
          <w:szCs w:val="24"/>
        </w:rPr>
        <w:t>L</w:t>
      </w:r>
      <w:r w:rsidRPr="002A4B65">
        <w:rPr>
          <w:sz w:val="24"/>
          <w:szCs w:val="24"/>
        </w:rPr>
        <w:t>earning</w:t>
      </w:r>
    </w:p>
    <w:p w14:paraId="1F379310" w14:textId="77777777" w:rsidR="0023674F" w:rsidRDefault="0023674F" w:rsidP="00576502">
      <w:pPr>
        <w:jc w:val="left"/>
      </w:pPr>
      <w:r>
        <w:t>M</w:t>
      </w:r>
      <w:r w:rsidRPr="00F85CEA">
        <w:t>entees will be emailed workbooks as directed by their mentor. It is imperative that mentees have a personal computer to access course workbook content and to complete workbooks digitally.</w:t>
      </w:r>
    </w:p>
    <w:p w14:paraId="3FA1B2BF" w14:textId="77777777" w:rsidR="004E0B72" w:rsidRPr="004E0B72" w:rsidRDefault="004E0B72" w:rsidP="00576502">
      <w:pPr>
        <w:pStyle w:val="Heading3"/>
        <w:jc w:val="left"/>
        <w:rPr>
          <w:sz w:val="24"/>
          <w:szCs w:val="24"/>
        </w:rPr>
      </w:pPr>
      <w:r w:rsidRPr="004E0B72">
        <w:rPr>
          <w:sz w:val="24"/>
          <w:szCs w:val="24"/>
        </w:rPr>
        <w:t>Literacy and Numeracy Demands</w:t>
      </w:r>
    </w:p>
    <w:p w14:paraId="39531969" w14:textId="77777777" w:rsidR="004E0B72" w:rsidRPr="00F85CEA" w:rsidRDefault="004E0B72" w:rsidP="00576502">
      <w:pPr>
        <w:jc w:val="left"/>
      </w:pPr>
      <w:r w:rsidRPr="00F85CEA">
        <w:t xml:space="preserve">This </w:t>
      </w:r>
      <w:r>
        <w:t>programme</w:t>
      </w:r>
      <w:r w:rsidRPr="00F85CEA">
        <w:t xml:space="preserve"> will require mentees to</w:t>
      </w:r>
      <w:r>
        <w:t xml:space="preserve"> b</w:t>
      </w:r>
      <w:r w:rsidRPr="00F85CEA">
        <w:t xml:space="preserve">ecome familiar with relevant terminology; read </w:t>
      </w:r>
      <w:r>
        <w:t xml:space="preserve">English </w:t>
      </w:r>
      <w:r w:rsidRPr="00F85CEA">
        <w:t>texts from the recommended links and resource reference lists; interpret information from course material and present workbook answers in writing</w:t>
      </w:r>
      <w:r>
        <w:t xml:space="preserve"> and in English.</w:t>
      </w:r>
    </w:p>
    <w:p w14:paraId="251BE5E8" w14:textId="77777777" w:rsidR="007764EC" w:rsidRDefault="007764EC" w:rsidP="00576502">
      <w:pPr>
        <w:jc w:val="left"/>
      </w:pPr>
    </w:p>
    <w:p w14:paraId="59AA6982" w14:textId="77777777" w:rsidR="00AE5F17" w:rsidRPr="004872F2" w:rsidRDefault="00AE5F17" w:rsidP="00576502">
      <w:pPr>
        <w:pStyle w:val="Heading3"/>
        <w:jc w:val="left"/>
      </w:pPr>
      <w:r w:rsidRPr="004872F2">
        <w:t xml:space="preserve">Working through the Programme </w:t>
      </w:r>
    </w:p>
    <w:p w14:paraId="799E8F58" w14:textId="77777777" w:rsidR="00AE5F17" w:rsidRDefault="00AE5F17" w:rsidP="00576502">
      <w:pPr>
        <w:jc w:val="left"/>
      </w:pPr>
      <w:r>
        <w:t xml:space="preserve">Students of the programme are referred to as mentees. </w:t>
      </w:r>
      <w:r w:rsidRPr="00F85CEA">
        <w:t xml:space="preserve">Each enrolled mentee has the learning support of a mentor allocated to them at the time of their enrollment into the </w:t>
      </w:r>
      <w:r>
        <w:t>programme.</w:t>
      </w:r>
    </w:p>
    <w:p w14:paraId="52EE0B1E" w14:textId="77777777" w:rsidR="00AE5F17" w:rsidRDefault="00AE5F17" w:rsidP="00576502">
      <w:pPr>
        <w:jc w:val="left"/>
      </w:pPr>
      <w:r w:rsidRPr="00F85CEA">
        <w:t>Confirmation of a place on the waiting list in readiness for the next cohort can only be confirmed on submission of payment.</w:t>
      </w:r>
    </w:p>
    <w:p w14:paraId="112D6A53" w14:textId="77777777" w:rsidR="00AE5F17" w:rsidRDefault="00AE5F17" w:rsidP="00576502">
      <w:pPr>
        <w:jc w:val="left"/>
      </w:pPr>
      <w:r>
        <w:t>Each workbook has a set of learning outcomes provided related to the workbook topic.</w:t>
      </w:r>
    </w:p>
    <w:p w14:paraId="4A9BD834" w14:textId="77777777" w:rsidR="003A4515" w:rsidRPr="00F85CEA" w:rsidRDefault="00AE5F17" w:rsidP="00576502">
      <w:pPr>
        <w:jc w:val="left"/>
      </w:pPr>
      <w:r w:rsidRPr="00F85CEA">
        <w:t>The modules</w:t>
      </w:r>
      <w:r>
        <w:t>, in the form of ten workbooks,</w:t>
      </w:r>
      <w:r w:rsidRPr="00F85CEA">
        <w:t xml:space="preserve"> are designed to be completed over </w:t>
      </w:r>
      <w:r w:rsidR="00832BE9" w:rsidRPr="00F85CEA">
        <w:t>four</w:t>
      </w:r>
      <w:r w:rsidR="00832BE9">
        <w:t xml:space="preserve"> </w:t>
      </w:r>
      <w:r w:rsidR="00832BE9" w:rsidRPr="00F85CEA">
        <w:t>months</w:t>
      </w:r>
      <w:r w:rsidRPr="00F85CEA">
        <w:t xml:space="preserve">. </w:t>
      </w:r>
      <w:r w:rsidR="003A4515" w:rsidRPr="0037278E">
        <w:rPr>
          <w:lang w:eastAsia="en-NZ"/>
        </w:rPr>
        <w:t xml:space="preserve">The </w:t>
      </w:r>
      <w:r w:rsidR="003A4515">
        <w:rPr>
          <w:lang w:eastAsia="en-NZ"/>
        </w:rPr>
        <w:t>mentee</w:t>
      </w:r>
      <w:r w:rsidR="003A4515" w:rsidRPr="0037278E">
        <w:rPr>
          <w:lang w:eastAsia="en-NZ"/>
        </w:rPr>
        <w:t xml:space="preserve"> will need to commit to </w:t>
      </w:r>
      <w:r w:rsidR="003A4515">
        <w:rPr>
          <w:lang w:eastAsia="en-NZ"/>
        </w:rPr>
        <w:t xml:space="preserve">approx. </w:t>
      </w:r>
      <w:r w:rsidR="003A4515" w:rsidRPr="0037278E">
        <w:rPr>
          <w:lang w:eastAsia="en-NZ"/>
        </w:rPr>
        <w:t>60 hours of study over 4 months.</w:t>
      </w:r>
    </w:p>
    <w:p w14:paraId="16549F43" w14:textId="57C21F0D" w:rsidR="00AE5F17" w:rsidRPr="00F85CEA" w:rsidRDefault="00AE5F17" w:rsidP="00576502">
      <w:pPr>
        <w:jc w:val="left"/>
      </w:pPr>
      <w:r w:rsidRPr="00F85CEA">
        <w:t xml:space="preserve">Progress will depend on </w:t>
      </w:r>
      <w:r>
        <w:t xml:space="preserve">time managing </w:t>
      </w:r>
      <w:r w:rsidRPr="00F85CEA">
        <w:t>weekly workload</w:t>
      </w:r>
      <w:r>
        <w:t xml:space="preserve"> demands and study demands. </w:t>
      </w:r>
      <w:r w:rsidRPr="00F85CEA">
        <w:t>For example, problems identified by environmental or practice audits, addressing concerns raised by the results of surveillance, managing outbreaks of known pathogens (such as norovirus or multi-resistant microorganisms), or contending with new and emerging diseases including Covid-19.</w:t>
      </w:r>
    </w:p>
    <w:p w14:paraId="476E8E27" w14:textId="60EA02C6" w:rsidR="00AE5F17" w:rsidRPr="000960B0" w:rsidRDefault="00AE5F17" w:rsidP="00576502">
      <w:pPr>
        <w:jc w:val="left"/>
      </w:pPr>
      <w:r>
        <w:lastRenderedPageBreak/>
        <w:t>Some mentees</w:t>
      </w:r>
      <w:r w:rsidRPr="00F85CEA">
        <w:t xml:space="preserve"> may have sufficient time available and /or </w:t>
      </w:r>
      <w:r>
        <w:t xml:space="preserve">may </w:t>
      </w:r>
      <w:r w:rsidRPr="00F85CEA">
        <w:t xml:space="preserve">choose to complete the </w:t>
      </w:r>
      <w:r>
        <w:t>workbooks</w:t>
      </w:r>
      <w:r w:rsidRPr="00F85CEA">
        <w:t xml:space="preserve"> more quickly, but others work part-time and are the only person in their organisation with an IPC role. </w:t>
      </w:r>
      <w:r>
        <w:t xml:space="preserve">Programme mentors will maintain regular contact with </w:t>
      </w:r>
      <w:r w:rsidR="00832BE9">
        <w:t>mentees, supporting</w:t>
      </w:r>
      <w:r>
        <w:t xml:space="preserve"> flexibility for the mentee to complete each workbook. </w:t>
      </w:r>
    </w:p>
    <w:p w14:paraId="75BEB6CC" w14:textId="054D1A31" w:rsidR="00832BE9" w:rsidRDefault="00AE5F17" w:rsidP="00576502">
      <w:pPr>
        <w:jc w:val="left"/>
      </w:pPr>
      <w:r w:rsidRPr="00C968EE">
        <w:t xml:space="preserve">Learning is enhanced via regular group </w:t>
      </w:r>
      <w:r w:rsidR="00DE2D0C">
        <w:t>video</w:t>
      </w:r>
      <w:r w:rsidRPr="00C968EE">
        <w:t xml:space="preserve"> meetings with the mentor</w:t>
      </w:r>
      <w:r w:rsidR="00DE2D0C">
        <w:t xml:space="preserve">, </w:t>
      </w:r>
      <w:r w:rsidR="00832BE9" w:rsidRPr="00F85CEA">
        <w:t xml:space="preserve">in both group and 1-1 options. </w:t>
      </w:r>
    </w:p>
    <w:p w14:paraId="4F27DA4B" w14:textId="31A8C567" w:rsidR="006426BB" w:rsidRPr="00031D1D" w:rsidRDefault="00814FAB" w:rsidP="00576502">
      <w:pPr>
        <w:jc w:val="left"/>
      </w:pPr>
      <w:r w:rsidRPr="00F85CEA">
        <w:t>All reading and resources referenced in the modules can be accessed online.</w:t>
      </w:r>
    </w:p>
    <w:p w14:paraId="338CA76C" w14:textId="12B6E0A9" w:rsidR="00917FEC" w:rsidRPr="00920447" w:rsidRDefault="00917FEC" w:rsidP="00576502">
      <w:pPr>
        <w:pStyle w:val="Heading3"/>
        <w:jc w:val="left"/>
        <w:rPr>
          <w:sz w:val="24"/>
          <w:szCs w:val="24"/>
        </w:rPr>
      </w:pPr>
      <w:r w:rsidRPr="00920447">
        <w:rPr>
          <w:sz w:val="24"/>
          <w:szCs w:val="24"/>
        </w:rPr>
        <w:t>Attendance Requirements</w:t>
      </w:r>
    </w:p>
    <w:p w14:paraId="35FF96ED" w14:textId="1679AA0B" w:rsidR="00917FEC" w:rsidRPr="00E37B0D" w:rsidRDefault="00917FEC" w:rsidP="00576502">
      <w:pPr>
        <w:jc w:val="left"/>
      </w:pPr>
      <w:r w:rsidRPr="00F85CEA">
        <w:t xml:space="preserve">Mentees are expected to complete all workbooks. </w:t>
      </w:r>
      <w:r w:rsidRPr="00A25AD6">
        <w:t xml:space="preserve">Any mentee that has not responded to their mentor within the first </w:t>
      </w:r>
      <w:r w:rsidRPr="00A25AD6">
        <w:rPr>
          <w:b/>
        </w:rPr>
        <w:t>three</w:t>
      </w:r>
      <w:r w:rsidRPr="00A25AD6">
        <w:t xml:space="preserve"> weeks from programme commencement date without written explanation, </w:t>
      </w:r>
      <w:r w:rsidR="00DF0C2A" w:rsidRPr="00A25AD6">
        <w:t xml:space="preserve">may </w:t>
      </w:r>
      <w:r w:rsidRPr="00A25AD6">
        <w:t>be withdrawn.</w:t>
      </w:r>
      <w:r w:rsidRPr="00F85CEA">
        <w:t xml:space="preserve"> </w:t>
      </w:r>
      <w:r>
        <w:t>Programme</w:t>
      </w:r>
      <w:r w:rsidRPr="00F85CEA">
        <w:t xml:space="preserve"> fees will not be refunded. Any </w:t>
      </w:r>
      <w:r w:rsidR="0035091C" w:rsidRPr="00F85CEA">
        <w:t>third-party</w:t>
      </w:r>
      <w:r w:rsidRPr="00F85CEA">
        <w:t xml:space="preserve"> interest (where financial assistance has been sought from a specific funder, excluding the employer, such as </w:t>
      </w:r>
      <w:proofErr w:type="spellStart"/>
      <w:r w:rsidRPr="00F85CEA">
        <w:t>StudyLink</w:t>
      </w:r>
      <w:proofErr w:type="spellEnd"/>
      <w:r w:rsidRPr="00F85CEA">
        <w:t xml:space="preserve"> or WINZ) will be notified.</w:t>
      </w:r>
    </w:p>
    <w:p w14:paraId="7CEAF5D6" w14:textId="77777777" w:rsidR="00B160B8" w:rsidRPr="00920447" w:rsidRDefault="00B160B8" w:rsidP="00576502">
      <w:pPr>
        <w:pStyle w:val="Heading3"/>
        <w:jc w:val="left"/>
        <w:rPr>
          <w:sz w:val="24"/>
          <w:szCs w:val="24"/>
        </w:rPr>
      </w:pPr>
      <w:r w:rsidRPr="00920447">
        <w:rPr>
          <w:sz w:val="24"/>
          <w:szCs w:val="24"/>
        </w:rPr>
        <w:t>Programme Evaluation</w:t>
      </w:r>
    </w:p>
    <w:p w14:paraId="5CE610B2" w14:textId="77777777" w:rsidR="00B160B8" w:rsidRDefault="00B160B8" w:rsidP="00576502">
      <w:pPr>
        <w:jc w:val="left"/>
      </w:pPr>
      <w:r>
        <w:t>Mentees are invited to complete the programme evaluation form at the completion of their workbooks. These forms are submitted directly to the Programme Coordinator who will regularly review the evaluations. Relevant information is reported to the Education Officer and used to make improvements to the programme.</w:t>
      </w:r>
    </w:p>
    <w:p w14:paraId="1E98648B" w14:textId="77777777" w:rsidR="00920447" w:rsidRPr="00920447" w:rsidRDefault="00920447" w:rsidP="00576502">
      <w:pPr>
        <w:pStyle w:val="Heading3"/>
        <w:jc w:val="left"/>
        <w:rPr>
          <w:sz w:val="24"/>
          <w:szCs w:val="24"/>
        </w:rPr>
      </w:pPr>
      <w:r w:rsidRPr="00920447">
        <w:rPr>
          <w:sz w:val="24"/>
          <w:szCs w:val="24"/>
        </w:rPr>
        <w:t>Certificate of Achievement</w:t>
      </w:r>
    </w:p>
    <w:p w14:paraId="5755EF27" w14:textId="3744D087" w:rsidR="00920447" w:rsidRPr="00C968EE" w:rsidRDefault="00920447" w:rsidP="00576502">
      <w:pPr>
        <w:jc w:val="left"/>
      </w:pPr>
      <w:r w:rsidRPr="2885863F">
        <w:t xml:space="preserve">Upon completion of all modules and submission of a completed programme evaluation form to the Programme Coordinator, a Certificate of Achievement of 60 hours of professional development is awarded to the mentee. Successful mentees will be acknowledged with their name and workplace in the Infection </w:t>
      </w:r>
      <w:proofErr w:type="spellStart"/>
      <w:r w:rsidR="00F16399">
        <w:t>Controlla</w:t>
      </w:r>
      <w:proofErr w:type="spellEnd"/>
      <w:r w:rsidR="007A2E73">
        <w:t xml:space="preserve"> newsletter</w:t>
      </w:r>
      <w:r w:rsidRPr="2885863F">
        <w:t>.</w:t>
      </w:r>
    </w:p>
    <w:p w14:paraId="49401B41" w14:textId="77777777" w:rsidR="00814FAB" w:rsidRPr="00E37B0D" w:rsidRDefault="00814FAB" w:rsidP="00576502">
      <w:pPr>
        <w:jc w:val="left"/>
      </w:pPr>
    </w:p>
    <w:p w14:paraId="14ACBCDF" w14:textId="6CC44A89" w:rsidR="00917FEC" w:rsidRPr="004B69A2" w:rsidRDefault="00917FEC" w:rsidP="00576502">
      <w:pPr>
        <w:pStyle w:val="Heading3"/>
        <w:jc w:val="left"/>
      </w:pPr>
      <w:r w:rsidRPr="004B69A2">
        <w:t>Fees</w:t>
      </w:r>
      <w:r w:rsidR="0003646D">
        <w:t xml:space="preserve"> and Refunds</w:t>
      </w:r>
    </w:p>
    <w:p w14:paraId="41D66F48" w14:textId="569072AC" w:rsidR="00917FEC" w:rsidRPr="00F85CEA" w:rsidRDefault="00917FEC" w:rsidP="00576502">
      <w:pPr>
        <w:jc w:val="left"/>
      </w:pPr>
      <w:r>
        <w:t>Programme</w:t>
      </w:r>
      <w:r w:rsidRPr="00F85CEA">
        <w:t xml:space="preserve"> fees are set in accordance with </w:t>
      </w:r>
      <w:r>
        <w:t>t</w:t>
      </w:r>
      <w:r w:rsidRPr="00F85CEA">
        <w:t xml:space="preserve">he </w:t>
      </w:r>
      <w:r w:rsidR="0035091C">
        <w:t xml:space="preserve">IPCNC </w:t>
      </w:r>
      <w:r w:rsidRPr="00F85CEA">
        <w:t>Committee</w:t>
      </w:r>
      <w:r w:rsidR="006426BB">
        <w:t xml:space="preserve"> and ratified by members</w:t>
      </w:r>
      <w:r w:rsidR="009B60E5">
        <w:t xml:space="preserve"> at the</w:t>
      </w:r>
      <w:r w:rsidR="00867C01">
        <w:t xml:space="preserve"> annual</w:t>
      </w:r>
      <w:r w:rsidR="009B60E5">
        <w:t xml:space="preserve"> </w:t>
      </w:r>
      <w:r w:rsidR="0035091C">
        <w:t>IPCNC</w:t>
      </w:r>
      <w:r w:rsidR="008C1B04">
        <w:t xml:space="preserve"> </w:t>
      </w:r>
      <w:r w:rsidR="009B60E5">
        <w:t>AGM.</w:t>
      </w:r>
      <w:r w:rsidRPr="00F85CEA">
        <w:t xml:space="preserve"> Fees are payable using the invoice form sourced on the College website.</w:t>
      </w:r>
      <w:r w:rsidR="00576502">
        <w:t xml:space="preserve"> Refer IPCNC website for current fees.</w:t>
      </w:r>
    </w:p>
    <w:bookmarkEnd w:id="0"/>
    <w:p w14:paraId="0C9C9AC4" w14:textId="799ABA79" w:rsidR="00920447" w:rsidRDefault="00917FEC" w:rsidP="00576502">
      <w:pPr>
        <w:jc w:val="left"/>
      </w:pPr>
      <w:r w:rsidRPr="00F85CEA">
        <w:t xml:space="preserve">The </w:t>
      </w:r>
      <w:r w:rsidR="0035091C">
        <w:t>IPCNC</w:t>
      </w:r>
      <w:r w:rsidR="008C1B04">
        <w:t xml:space="preserve"> </w:t>
      </w:r>
      <w:r w:rsidRPr="00F85CEA">
        <w:t xml:space="preserve">acknowledges that mentees may need to withdraw from the </w:t>
      </w:r>
      <w:r>
        <w:t>programme</w:t>
      </w:r>
      <w:r w:rsidRPr="00F85CEA">
        <w:t xml:space="preserve"> because of unforeseen circumstances. </w:t>
      </w:r>
      <w:r w:rsidRPr="00F7411A">
        <w:t xml:space="preserve">For a </w:t>
      </w:r>
      <w:r w:rsidR="008C1B04" w:rsidRPr="00F7411A">
        <w:t>mentee-initiated</w:t>
      </w:r>
      <w:r w:rsidRPr="00F7411A">
        <w:t xml:space="preserve"> withdrawal, within one month (4 weeks) of cohort/group commencement date, written notification is </w:t>
      </w:r>
      <w:proofErr w:type="gramStart"/>
      <w:r w:rsidRPr="00F7411A">
        <w:t>required</w:t>
      </w:r>
      <w:proofErr w:type="gramEnd"/>
      <w:r w:rsidR="00F7411A" w:rsidRPr="00F7411A">
        <w:t xml:space="preserve"> and a</w:t>
      </w:r>
      <w:r w:rsidRPr="00F7411A">
        <w:t xml:space="preserve"> full refund of fees will be granted.</w:t>
      </w:r>
      <w:r w:rsidR="00F7411A">
        <w:t xml:space="preserve"> </w:t>
      </w:r>
      <w:r w:rsidRPr="00F85CEA">
        <w:t xml:space="preserve">In the absence of a written notification withdrawal and the cohort has been activated for 4 weeks since the commencement date, the mentee will be </w:t>
      </w:r>
      <w:r w:rsidR="00B160B8" w:rsidRPr="00F85CEA">
        <w:t>withdrawn,</w:t>
      </w:r>
      <w:r w:rsidR="00F7411A">
        <w:t xml:space="preserve"> and n</w:t>
      </w:r>
      <w:r w:rsidRPr="00F85CEA">
        <w:t>o refund will be granted.</w:t>
      </w:r>
    </w:p>
    <w:p w14:paraId="690828CD" w14:textId="77777777" w:rsidR="00AE5F17" w:rsidRPr="00F16399" w:rsidRDefault="00AE5F17" w:rsidP="00576502">
      <w:pPr>
        <w:pStyle w:val="Heading3"/>
        <w:jc w:val="left"/>
        <w:rPr>
          <w:sz w:val="24"/>
          <w:szCs w:val="24"/>
        </w:rPr>
      </w:pPr>
      <w:r w:rsidRPr="00F16399">
        <w:rPr>
          <w:sz w:val="24"/>
          <w:szCs w:val="24"/>
        </w:rPr>
        <w:lastRenderedPageBreak/>
        <w:t>Funding Support</w:t>
      </w:r>
    </w:p>
    <w:p w14:paraId="39947CC5" w14:textId="77777777" w:rsidR="0037577E" w:rsidRDefault="00AE5F17" w:rsidP="00576502">
      <w:pPr>
        <w:jc w:val="left"/>
      </w:pPr>
      <w:r>
        <w:t xml:space="preserve">Funding support is available through employers </w:t>
      </w:r>
      <w:proofErr w:type="gramStart"/>
      <w:r>
        <w:t>and also</w:t>
      </w:r>
      <w:proofErr w:type="gramEnd"/>
      <w:r>
        <w:t xml:space="preserve"> through education </w:t>
      </w:r>
      <w:r w:rsidR="00466492">
        <w:t>funding</w:t>
      </w:r>
      <w:r>
        <w:t xml:space="preserve"> grants from the IPCNC. Application forms can be downloaded from the IPCNC website.</w:t>
      </w:r>
    </w:p>
    <w:p w14:paraId="7308AE59" w14:textId="77777777" w:rsidR="006E1B2D" w:rsidRDefault="006E1B2D" w:rsidP="00576502">
      <w:pPr>
        <w:jc w:val="left"/>
      </w:pPr>
    </w:p>
    <w:p w14:paraId="127D3934" w14:textId="4CD24456" w:rsidR="00AE5F17" w:rsidRPr="00F85CEA" w:rsidRDefault="0037577E" w:rsidP="00576502">
      <w:pPr>
        <w:pStyle w:val="Heading3"/>
        <w:jc w:val="left"/>
      </w:pPr>
      <w:r>
        <w:t>Commercial Sponsorship</w:t>
      </w:r>
    </w:p>
    <w:p w14:paraId="08C0BE2D" w14:textId="15B6BE43" w:rsidR="00F64820" w:rsidRDefault="00726BBD" w:rsidP="00576502">
      <w:pPr>
        <w:jc w:val="left"/>
      </w:pPr>
      <w:r w:rsidRPr="006E1B2D">
        <w:t xml:space="preserve">Commercial </w:t>
      </w:r>
      <w:r w:rsidR="0037577E" w:rsidRPr="006E1B2D">
        <w:t>s</w:t>
      </w:r>
      <w:r w:rsidRPr="006E1B2D">
        <w:t>ponsorship may be sought</w:t>
      </w:r>
      <w:r w:rsidR="00882F89" w:rsidRPr="006E1B2D">
        <w:t xml:space="preserve"> by the </w:t>
      </w:r>
      <w:r w:rsidR="0035091C" w:rsidRPr="006E1B2D">
        <w:t>IPCNC</w:t>
      </w:r>
      <w:r w:rsidR="00C968EE" w:rsidRPr="006E1B2D">
        <w:t xml:space="preserve"> </w:t>
      </w:r>
      <w:r w:rsidR="00882F89" w:rsidRPr="006E1B2D">
        <w:t xml:space="preserve">to assist in financial support </w:t>
      </w:r>
      <w:r w:rsidR="000D3D93" w:rsidRPr="006E1B2D">
        <w:t xml:space="preserve">of the programme operational costs. </w:t>
      </w:r>
      <w:r w:rsidR="00E73FB4" w:rsidRPr="006E1B2D">
        <w:t xml:space="preserve">Sponsorship is offered at a set fee as determined by the </w:t>
      </w:r>
      <w:r w:rsidR="0035091C" w:rsidRPr="006E1B2D">
        <w:t>IPCNC</w:t>
      </w:r>
      <w:r w:rsidR="00C968EE" w:rsidRPr="006E1B2D">
        <w:t xml:space="preserve"> </w:t>
      </w:r>
      <w:r w:rsidR="00E73FB4" w:rsidRPr="006E1B2D">
        <w:t>Committee.</w:t>
      </w:r>
      <w:r w:rsidR="007C2869" w:rsidRPr="006E1B2D">
        <w:t xml:space="preserve"> </w:t>
      </w:r>
      <w:r w:rsidR="000164E8">
        <w:t>Commercial sponsors will liai</w:t>
      </w:r>
      <w:r w:rsidR="00F64820">
        <w:t xml:space="preserve">se with the </w:t>
      </w:r>
      <w:r w:rsidR="002828EA">
        <w:t>Programme</w:t>
      </w:r>
      <w:r w:rsidR="00F64820">
        <w:t xml:space="preserve"> </w:t>
      </w:r>
      <w:r w:rsidR="002828EA">
        <w:t>Coordinator</w:t>
      </w:r>
      <w:r w:rsidR="00F64820">
        <w:t>.</w:t>
      </w:r>
    </w:p>
    <w:p w14:paraId="12EA50E1" w14:textId="07D65A1C" w:rsidR="00A85222" w:rsidRDefault="00247679" w:rsidP="00576502">
      <w:pPr>
        <w:jc w:val="left"/>
      </w:pPr>
      <w:r>
        <w:t>Commercial companies will be given sole advertising space</w:t>
      </w:r>
      <w:r w:rsidR="00E73FB4">
        <w:t xml:space="preserve"> for the workbook module of their choice</w:t>
      </w:r>
      <w:r w:rsidR="00BD10A5">
        <w:t xml:space="preserve"> and </w:t>
      </w:r>
      <w:r w:rsidR="005F4E33">
        <w:t>will be given the opportunity to promote a premium IPC related product of their choice</w:t>
      </w:r>
      <w:r w:rsidR="000953DF">
        <w:t>. This can be achieved by the inclusion of a one</w:t>
      </w:r>
      <w:r w:rsidR="004F31F6">
        <w:t>-</w:t>
      </w:r>
      <w:r w:rsidR="000953DF">
        <w:t>page flyer</w:t>
      </w:r>
      <w:r w:rsidR="0062590F">
        <w:t xml:space="preserve"> distributed</w:t>
      </w:r>
      <w:r w:rsidR="00CB404A">
        <w:t xml:space="preserve"> to each mentee during the </w:t>
      </w:r>
      <w:r w:rsidR="002828EA">
        <w:t>programme</w:t>
      </w:r>
      <w:r w:rsidR="00BB2A7E">
        <w:t>. The commercial sponsor may also be given the opportunity to attend a mentee cohort online meeting</w:t>
      </w:r>
      <w:r w:rsidR="00CD0EDF">
        <w:t xml:space="preserve"> to promote their product.</w:t>
      </w:r>
    </w:p>
    <w:p w14:paraId="5D5C8FD2" w14:textId="77777777" w:rsidR="002D5AFD" w:rsidRPr="00726BBD" w:rsidRDefault="002D5AFD" w:rsidP="00576502">
      <w:pPr>
        <w:jc w:val="left"/>
      </w:pPr>
    </w:p>
    <w:p w14:paraId="04C9F284" w14:textId="4940C48E" w:rsidR="00AD12B8" w:rsidRPr="00B11767" w:rsidRDefault="00C54D80" w:rsidP="00576502">
      <w:pPr>
        <w:pStyle w:val="Heading3"/>
        <w:jc w:val="left"/>
      </w:pPr>
      <w:r>
        <w:t>Disclaimer</w:t>
      </w:r>
    </w:p>
    <w:p w14:paraId="10F4414C" w14:textId="76C5C63E" w:rsidR="00AB7FD6" w:rsidRPr="00C92D22" w:rsidRDefault="00652A3E" w:rsidP="00576502">
      <w:pPr>
        <w:jc w:val="left"/>
      </w:pPr>
      <w:r w:rsidRPr="00B11767">
        <w:t>The</w:t>
      </w:r>
      <w:r w:rsidR="00031E51">
        <w:t xml:space="preserve"> Fundamentals of IPC Programme</w:t>
      </w:r>
      <w:r w:rsidRPr="00B11767">
        <w:t xml:space="preserve"> is not subject to any academic reviews or accreditation</w:t>
      </w:r>
      <w:r w:rsidR="003C0C9C" w:rsidRPr="00B11767">
        <w:t>.</w:t>
      </w:r>
      <w:r w:rsidR="00030B96" w:rsidRPr="00B11767">
        <w:t xml:space="preserve"> The </w:t>
      </w:r>
      <w:r w:rsidR="0035091C">
        <w:t>IPCNC</w:t>
      </w:r>
      <w:r w:rsidR="00C54D80">
        <w:t xml:space="preserve"> </w:t>
      </w:r>
      <w:r w:rsidR="00030B96" w:rsidRPr="00B11767">
        <w:t>asserts that e</w:t>
      </w:r>
      <w:r w:rsidR="003C0C9C" w:rsidRPr="00B11767">
        <w:t xml:space="preserve">very effort is made to ensure that </w:t>
      </w:r>
      <w:r w:rsidR="00C54D80">
        <w:t>programme</w:t>
      </w:r>
      <w:r w:rsidR="003C0C9C" w:rsidRPr="00B11767">
        <w:t xml:space="preserve"> content is current and correct</w:t>
      </w:r>
      <w:r w:rsidR="00533B49" w:rsidRPr="00B11767">
        <w:t xml:space="preserve">. </w:t>
      </w:r>
    </w:p>
    <w:p w14:paraId="1E442767" w14:textId="77777777" w:rsidR="00387F84" w:rsidRDefault="00387F84" w:rsidP="00576502">
      <w:pPr>
        <w:jc w:val="left"/>
      </w:pPr>
    </w:p>
    <w:p w14:paraId="46C685A1" w14:textId="5BD92658" w:rsidR="00387F84" w:rsidRDefault="00387F84" w:rsidP="00576502">
      <w:pPr>
        <w:jc w:val="left"/>
        <w:sectPr w:rsidR="00387F84" w:rsidSect="008D4AD8">
          <w:headerReference w:type="first" r:id="rId18"/>
          <w:footerReference w:type="first" r:id="rId19"/>
          <w:pgSz w:w="11906" w:h="16838"/>
          <w:pgMar w:top="1888" w:right="1440" w:bottom="1575" w:left="1440" w:header="476" w:footer="709" w:gutter="0"/>
          <w:cols w:space="708"/>
          <w:titlePg/>
          <w:docGrid w:linePitch="360"/>
        </w:sectPr>
      </w:pPr>
      <w:r>
        <w:rPr>
          <w:rFonts w:ascii="Helvetica Neue" w:hAnsi="Helvetica Neue" w:cs="Helvetica Neue"/>
          <w:color w:val="3F3F3F"/>
          <w:kern w:val="0"/>
          <w:sz w:val="26"/>
          <w:szCs w:val="26"/>
          <w:lang w:val="en-GB"/>
        </w:rPr>
        <w:t>.</w:t>
      </w:r>
    </w:p>
    <w:p w14:paraId="7F8D7D4C" w14:textId="76992824" w:rsidR="007E3C17" w:rsidRDefault="00096A0F" w:rsidP="00576502">
      <w:pPr>
        <w:pStyle w:val="Heading3"/>
        <w:jc w:val="left"/>
      </w:pPr>
      <w:r>
        <w:lastRenderedPageBreak/>
        <w:t>Appendix</w:t>
      </w:r>
      <w:r w:rsidR="00581FC9">
        <w:t>: Programme Coordinator, Programme Editor and Mentor</w:t>
      </w:r>
      <w:r w:rsidR="009102DA">
        <w:t>s</w:t>
      </w:r>
    </w:p>
    <w:p w14:paraId="0E140629" w14:textId="77777777" w:rsidR="009102DA" w:rsidRDefault="009102DA" w:rsidP="00576502">
      <w:pPr>
        <w:jc w:val="left"/>
      </w:pPr>
    </w:p>
    <w:p w14:paraId="0E1031D7" w14:textId="4916CBBB" w:rsidR="009102DA" w:rsidRPr="00576502" w:rsidRDefault="009102DA" w:rsidP="00576502">
      <w:pPr>
        <w:jc w:val="left"/>
        <w:rPr>
          <w:i/>
          <w:iCs/>
        </w:rPr>
      </w:pPr>
      <w:r w:rsidRPr="00576502">
        <w:rPr>
          <w:i/>
          <w:iCs/>
        </w:rPr>
        <w:t xml:space="preserve">[List </w:t>
      </w:r>
      <w:r w:rsidR="00576502" w:rsidRPr="00576502">
        <w:rPr>
          <w:i/>
          <w:iCs/>
        </w:rPr>
        <w:t xml:space="preserve">is </w:t>
      </w:r>
      <w:r w:rsidRPr="00576502">
        <w:rPr>
          <w:i/>
          <w:iCs/>
        </w:rPr>
        <w:t xml:space="preserve">correct as of 01 </w:t>
      </w:r>
      <w:r w:rsidR="00693905">
        <w:rPr>
          <w:i/>
          <w:iCs/>
        </w:rPr>
        <w:t>May</w:t>
      </w:r>
      <w:r w:rsidRPr="00576502">
        <w:rPr>
          <w:i/>
          <w:iCs/>
        </w:rPr>
        <w:t xml:space="preserve"> 2026]</w:t>
      </w:r>
    </w:p>
    <w:p w14:paraId="25B7B363" w14:textId="51FD507E" w:rsidR="009102DA" w:rsidRDefault="009102DA" w:rsidP="00576502">
      <w:pPr>
        <w:jc w:val="left"/>
      </w:pPr>
      <w:r w:rsidRPr="4DBD1B67">
        <w:rPr>
          <w:b/>
          <w:bCs/>
        </w:rPr>
        <w:t>Programme Coordinator</w:t>
      </w:r>
      <w:r>
        <w:t xml:space="preserve">: </w:t>
      </w:r>
      <w:r w:rsidRPr="00DD2A83">
        <w:t xml:space="preserve">Francie </w:t>
      </w:r>
      <w:r w:rsidR="6159AE05" w:rsidRPr="00DD2A83">
        <w:t xml:space="preserve">Morgan  </w:t>
      </w:r>
      <w:hyperlink r:id="rId20" w:history="1">
        <w:r w:rsidR="00693905" w:rsidRPr="00FB7F5E">
          <w:rPr>
            <w:rStyle w:val="Hyperlink"/>
          </w:rPr>
          <w:t>fundmentals@ipcn.co.nz</w:t>
        </w:r>
      </w:hyperlink>
      <w:r w:rsidR="6159AE05">
        <w:t xml:space="preserve"> </w:t>
      </w:r>
    </w:p>
    <w:p w14:paraId="2FF525D3" w14:textId="44ECFDD5" w:rsidR="009102DA" w:rsidRPr="009102DA" w:rsidRDefault="009102DA" w:rsidP="00576502">
      <w:pPr>
        <w:jc w:val="left"/>
      </w:pPr>
      <w:r w:rsidRPr="009102DA">
        <w:rPr>
          <w:b/>
          <w:bCs/>
        </w:rPr>
        <w:t>Programme Content Editor</w:t>
      </w:r>
      <w:r>
        <w:t xml:space="preserve">: Ruth Barratt </w:t>
      </w:r>
      <w:hyperlink r:id="rId21" w:history="1">
        <w:r w:rsidRPr="00CF6837">
          <w:rPr>
            <w:rStyle w:val="Hyperlink"/>
          </w:rPr>
          <w:t>ruth@vectorconsulting.co.nz</w:t>
        </w:r>
      </w:hyperlink>
      <w:r>
        <w:t xml:space="preserve"> </w:t>
      </w:r>
    </w:p>
    <w:p w14:paraId="790D7985" w14:textId="77777777" w:rsidR="009102DA" w:rsidRDefault="00096A0F" w:rsidP="00576502">
      <w:pPr>
        <w:jc w:val="left"/>
      </w:pPr>
      <w:r w:rsidRPr="009426F4">
        <w:rPr>
          <w:b/>
          <w:bCs/>
        </w:rPr>
        <w:t>Programme Mentors</w:t>
      </w:r>
      <w:r w:rsidRPr="009426F4">
        <w:t xml:space="preserve">: </w:t>
      </w:r>
    </w:p>
    <w:p w14:paraId="1C2F2FB1" w14:textId="6B72BF2F" w:rsidR="009102DA" w:rsidRDefault="00096A0F" w:rsidP="00576502">
      <w:pPr>
        <w:pStyle w:val="ListParagraph"/>
        <w:numPr>
          <w:ilvl w:val="0"/>
          <w:numId w:val="6"/>
        </w:numPr>
        <w:jc w:val="left"/>
      </w:pPr>
      <w:r w:rsidRPr="009426F4">
        <w:t>Barbara Gibson</w:t>
      </w:r>
    </w:p>
    <w:p w14:paraId="53A2E1CD" w14:textId="1800219D" w:rsidR="009102DA" w:rsidRDefault="00096A0F" w:rsidP="00576502">
      <w:pPr>
        <w:pStyle w:val="ListParagraph"/>
        <w:numPr>
          <w:ilvl w:val="0"/>
          <w:numId w:val="6"/>
        </w:numPr>
        <w:jc w:val="left"/>
      </w:pPr>
      <w:proofErr w:type="spellStart"/>
      <w:r w:rsidRPr="009426F4">
        <w:t>Monina</w:t>
      </w:r>
      <w:proofErr w:type="spellEnd"/>
      <w:r w:rsidRPr="009426F4">
        <w:t xml:space="preserve"> Hernandez</w:t>
      </w:r>
    </w:p>
    <w:p w14:paraId="5C9DDE00" w14:textId="056BEA17" w:rsidR="009102DA" w:rsidRDefault="00096A0F" w:rsidP="00576502">
      <w:pPr>
        <w:pStyle w:val="ListParagraph"/>
        <w:numPr>
          <w:ilvl w:val="0"/>
          <w:numId w:val="6"/>
        </w:numPr>
        <w:jc w:val="left"/>
      </w:pPr>
      <w:r w:rsidRPr="009426F4">
        <w:t xml:space="preserve">Tanya </w:t>
      </w:r>
      <w:proofErr w:type="spellStart"/>
      <w:r w:rsidRPr="009426F4">
        <w:t>Jackways</w:t>
      </w:r>
      <w:proofErr w:type="spellEnd"/>
    </w:p>
    <w:p w14:paraId="42ACD5D0" w14:textId="24A26791" w:rsidR="009102DA" w:rsidRDefault="00096A0F" w:rsidP="00576502">
      <w:pPr>
        <w:pStyle w:val="ListParagraph"/>
        <w:numPr>
          <w:ilvl w:val="0"/>
          <w:numId w:val="6"/>
        </w:numPr>
        <w:jc w:val="left"/>
      </w:pPr>
      <w:r w:rsidRPr="009426F4">
        <w:t>Francie Morgan</w:t>
      </w:r>
    </w:p>
    <w:p w14:paraId="56F02628" w14:textId="77777777" w:rsidR="009102DA" w:rsidRDefault="00096A0F" w:rsidP="00576502">
      <w:pPr>
        <w:pStyle w:val="ListParagraph"/>
        <w:numPr>
          <w:ilvl w:val="0"/>
          <w:numId w:val="6"/>
        </w:numPr>
        <w:jc w:val="left"/>
      </w:pPr>
      <w:proofErr w:type="spellStart"/>
      <w:r w:rsidRPr="009426F4">
        <w:t>Poobie</w:t>
      </w:r>
      <w:proofErr w:type="spellEnd"/>
      <w:r w:rsidRPr="009426F4">
        <w:t xml:space="preserve"> Pillay</w:t>
      </w:r>
    </w:p>
    <w:p w14:paraId="7265F7BC" w14:textId="420BBA20" w:rsidR="00096A0F" w:rsidRDefault="00096A0F" w:rsidP="00576502">
      <w:pPr>
        <w:pStyle w:val="ListParagraph"/>
        <w:numPr>
          <w:ilvl w:val="0"/>
          <w:numId w:val="6"/>
        </w:numPr>
        <w:jc w:val="left"/>
      </w:pPr>
      <w:r w:rsidRPr="009426F4">
        <w:t>Ann Whitfie</w:t>
      </w:r>
      <w:r>
        <w:t>ld</w:t>
      </w:r>
    </w:p>
    <w:p w14:paraId="27D6B18B" w14:textId="758F7D0B" w:rsidR="007E3C17" w:rsidRPr="007E03F8" w:rsidRDefault="007E3C17" w:rsidP="00576502">
      <w:pPr>
        <w:jc w:val="left"/>
      </w:pPr>
    </w:p>
    <w:sectPr w:rsidR="007E3C17" w:rsidRPr="007E03F8" w:rsidSect="00FB7F49">
      <w:pgSz w:w="11906" w:h="16838"/>
      <w:pgMar w:top="1888" w:right="1440" w:bottom="1729" w:left="1440" w:header="47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C75A5" w14:textId="77777777" w:rsidR="00C15F1D" w:rsidRDefault="00C15F1D" w:rsidP="00A1486E">
      <w:r>
        <w:separator/>
      </w:r>
    </w:p>
  </w:endnote>
  <w:endnote w:type="continuationSeparator" w:id="0">
    <w:p w14:paraId="751353C2" w14:textId="77777777" w:rsidR="00C15F1D" w:rsidRDefault="00C15F1D" w:rsidP="00A1486E">
      <w:r>
        <w:continuationSeparator/>
      </w:r>
    </w:p>
  </w:endnote>
  <w:endnote w:type="continuationNotice" w:id="1">
    <w:p w14:paraId="52AEBB10" w14:textId="77777777" w:rsidR="00C15F1D" w:rsidRDefault="00C15F1D" w:rsidP="00A148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59332115"/>
      <w:docPartObj>
        <w:docPartGallery w:val="Page Numbers (Bottom of Page)"/>
        <w:docPartUnique/>
      </w:docPartObj>
    </w:sdtPr>
    <w:sdtEndPr>
      <w:rPr>
        <w:rStyle w:val="PageNumber"/>
      </w:rPr>
    </w:sdtEndPr>
    <w:sdtContent>
      <w:p w14:paraId="37987032" w14:textId="386DB9B3" w:rsidR="00133716" w:rsidRDefault="00FB7F49" w:rsidP="00CF68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B926C1" w14:textId="617C71F8" w:rsidR="00FB7F49" w:rsidRDefault="00FB7F49" w:rsidP="00133716">
    <w:pPr>
      <w:pStyle w:val="Footer"/>
      <w:ind w:right="360"/>
      <w:rPr>
        <w:rStyle w:val="PageNumber"/>
      </w:rPr>
    </w:pPr>
  </w:p>
  <w:p w14:paraId="130DF7B7" w14:textId="77777777" w:rsidR="00FB7F49" w:rsidRDefault="00FB7F49" w:rsidP="00A14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45689080"/>
      <w:docPartObj>
        <w:docPartGallery w:val="Page Numbers (Bottom of Page)"/>
        <w:docPartUnique/>
      </w:docPartObj>
    </w:sdtPr>
    <w:sdtEndPr>
      <w:rPr>
        <w:rStyle w:val="PageNumber"/>
      </w:rPr>
    </w:sdtEndPr>
    <w:sdtContent>
      <w:p w14:paraId="0AA57559" w14:textId="20A9C2C8" w:rsidR="00FB7F49" w:rsidRDefault="00FB7F49" w:rsidP="00CF6837">
        <w:pPr>
          <w:pStyle w:val="Footer"/>
          <w:framePr w:wrap="none" w:vAnchor="text" w:hAnchor="margin" w:xAlign="right" w:y="1"/>
          <w:rPr>
            <w:rStyle w:val="PageNumber"/>
          </w:rPr>
        </w:pPr>
        <w:r w:rsidRPr="00133716">
          <w:rPr>
            <w:rStyle w:val="PageNumber"/>
            <w:sz w:val="20"/>
            <w:szCs w:val="20"/>
          </w:rPr>
          <w:fldChar w:fldCharType="begin"/>
        </w:r>
        <w:r>
          <w:rPr>
            <w:rStyle w:val="PageNumber"/>
          </w:rPr>
          <w:instrText xml:space="preserve"> PAGE </w:instrText>
        </w:r>
        <w:r w:rsidRPr="00133716">
          <w:rPr>
            <w:rStyle w:val="PageNumber"/>
            <w:sz w:val="20"/>
            <w:szCs w:val="20"/>
          </w:rPr>
          <w:fldChar w:fldCharType="separate"/>
        </w:r>
        <w:r w:rsidR="00133716" w:rsidRPr="00133716">
          <w:rPr>
            <w:rStyle w:val="PageNumber"/>
            <w:noProof/>
            <w:sz w:val="20"/>
            <w:szCs w:val="20"/>
          </w:rPr>
          <w:t>3</w:t>
        </w:r>
        <w:r w:rsidRPr="00133716">
          <w:rPr>
            <w:rStyle w:val="PageNumber"/>
            <w:sz w:val="20"/>
            <w:szCs w:val="20"/>
          </w:rPr>
          <w:fldChar w:fldCharType="end"/>
        </w:r>
      </w:p>
    </w:sdtContent>
  </w:sdt>
  <w:sdt>
    <w:sdtPr>
      <w:rPr>
        <w:rStyle w:val="PageNumber"/>
      </w:rPr>
      <w:id w:val="1926603262"/>
      <w:docPartObj>
        <w:docPartGallery w:val="Page Numbers (Bottom of Page)"/>
        <w:docPartUnique/>
      </w:docPartObj>
    </w:sdtPr>
    <w:sdtEndPr>
      <w:rPr>
        <w:rStyle w:val="PageNumber"/>
      </w:rPr>
    </w:sdtEndPr>
    <w:sdtContent>
      <w:p w14:paraId="3C987D29" w14:textId="52B65D87" w:rsidR="00171D4B" w:rsidRPr="00387F84" w:rsidRDefault="000D47F5" w:rsidP="00F33647">
        <w:pPr>
          <w:pStyle w:val="Footer"/>
          <w:tabs>
            <w:tab w:val="clear" w:pos="9026"/>
          </w:tabs>
          <w:ind w:right="360"/>
          <w:rPr>
            <w:rStyle w:val="PageNumber"/>
          </w:rPr>
        </w:pPr>
        <w:r w:rsidRPr="008C6CC5">
          <w:rPr>
            <w:sz w:val="20"/>
            <w:szCs w:val="20"/>
          </w:rPr>
          <w:t>IPCNC Fundamentals of IPC Programme Descriptor</w:t>
        </w:r>
        <w:r w:rsidR="00AB123F">
          <w:rPr>
            <w:sz w:val="20"/>
            <w:szCs w:val="20"/>
          </w:rPr>
          <w:tab/>
        </w:r>
        <w:r w:rsidR="00F33647">
          <w:rPr>
            <w:sz w:val="20"/>
            <w:szCs w:val="20"/>
          </w:rPr>
          <w:tab/>
        </w:r>
        <w:r w:rsidR="00DD2A83">
          <w:rPr>
            <w:sz w:val="20"/>
            <w:szCs w:val="20"/>
          </w:rPr>
          <w:tab/>
        </w:r>
        <w:r w:rsidR="00AB123F" w:rsidRPr="008C6CC5">
          <w:rPr>
            <w:sz w:val="20"/>
            <w:szCs w:val="20"/>
          </w:rPr>
          <w:t xml:space="preserve">v1 </w:t>
        </w:r>
        <w:r w:rsidR="00DD2A83">
          <w:rPr>
            <w:sz w:val="20"/>
            <w:szCs w:val="20"/>
          </w:rPr>
          <w:t>April</w:t>
        </w:r>
        <w:r w:rsidR="00AB123F" w:rsidRPr="008C6CC5">
          <w:rPr>
            <w:sz w:val="20"/>
            <w:szCs w:val="20"/>
          </w:rPr>
          <w:t xml:space="preserve"> 2026</w:t>
        </w:r>
        <w:r w:rsidR="00F33647">
          <w:rPr>
            <w:sz w:val="20"/>
            <w:szCs w:val="20"/>
          </w:rPr>
          <w:tab/>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26540201"/>
      <w:docPartObj>
        <w:docPartGallery w:val="Page Numbers (Bottom of Page)"/>
        <w:docPartUnique/>
      </w:docPartObj>
    </w:sdtPr>
    <w:sdtEndPr>
      <w:rPr>
        <w:rStyle w:val="PageNumber"/>
        <w:sz w:val="20"/>
        <w:szCs w:val="20"/>
      </w:rPr>
    </w:sdtEndPr>
    <w:sdtContent>
      <w:p w14:paraId="56897B96" w14:textId="0515AB6D" w:rsidR="008D4AD8" w:rsidRDefault="008D4AD8" w:rsidP="00CF6837">
        <w:pPr>
          <w:pStyle w:val="Footer"/>
          <w:framePr w:wrap="none" w:vAnchor="text" w:hAnchor="margin" w:xAlign="right" w:y="1"/>
          <w:rPr>
            <w:rStyle w:val="PageNumber"/>
          </w:rPr>
        </w:pPr>
        <w:r w:rsidRPr="008D4AD8">
          <w:rPr>
            <w:rStyle w:val="PageNumber"/>
            <w:sz w:val="20"/>
            <w:szCs w:val="20"/>
          </w:rPr>
          <w:fldChar w:fldCharType="begin"/>
        </w:r>
        <w:r w:rsidRPr="008D4AD8">
          <w:rPr>
            <w:rStyle w:val="PageNumber"/>
            <w:sz w:val="20"/>
            <w:szCs w:val="20"/>
          </w:rPr>
          <w:instrText xml:space="preserve"> PAGE </w:instrText>
        </w:r>
        <w:r w:rsidRPr="008D4AD8">
          <w:rPr>
            <w:rStyle w:val="PageNumber"/>
            <w:sz w:val="20"/>
            <w:szCs w:val="20"/>
          </w:rPr>
          <w:fldChar w:fldCharType="separate"/>
        </w:r>
        <w:r w:rsidRPr="008D4AD8">
          <w:rPr>
            <w:rStyle w:val="PageNumber"/>
            <w:noProof/>
            <w:sz w:val="20"/>
            <w:szCs w:val="20"/>
          </w:rPr>
          <w:t>2</w:t>
        </w:r>
        <w:r w:rsidRPr="008D4AD8">
          <w:rPr>
            <w:rStyle w:val="PageNumber"/>
            <w:sz w:val="20"/>
            <w:szCs w:val="20"/>
          </w:rPr>
          <w:fldChar w:fldCharType="end"/>
        </w:r>
      </w:p>
    </w:sdtContent>
  </w:sdt>
  <w:sdt>
    <w:sdtPr>
      <w:rPr>
        <w:rStyle w:val="PageNumber"/>
      </w:rPr>
      <w:id w:val="-1663299429"/>
      <w:docPartObj>
        <w:docPartGallery w:val="Page Numbers (Bottom of Page)"/>
        <w:docPartUnique/>
      </w:docPartObj>
    </w:sdtPr>
    <w:sdtEndPr>
      <w:rPr>
        <w:rStyle w:val="PageNumber"/>
      </w:rPr>
    </w:sdtEndPr>
    <w:sdtContent>
      <w:p w14:paraId="11F0987D" w14:textId="7F393853" w:rsidR="0043373D" w:rsidRPr="00B25726" w:rsidRDefault="00B25726" w:rsidP="008D4AD8">
        <w:pPr>
          <w:pStyle w:val="Footer"/>
          <w:tabs>
            <w:tab w:val="clear" w:pos="9026"/>
          </w:tabs>
          <w:ind w:right="360"/>
        </w:pPr>
        <w:r w:rsidRPr="008C6CC5">
          <w:rPr>
            <w:sz w:val="20"/>
            <w:szCs w:val="20"/>
          </w:rPr>
          <w:t>IPCNC Fundamentals of IPC Programme Descriptor</w:t>
        </w:r>
        <w:r>
          <w:rPr>
            <w:sz w:val="20"/>
            <w:szCs w:val="20"/>
          </w:rPr>
          <w:tab/>
        </w:r>
        <w:r>
          <w:rPr>
            <w:sz w:val="20"/>
            <w:szCs w:val="20"/>
          </w:rPr>
          <w:tab/>
        </w:r>
        <w:r w:rsidR="00DD2A83">
          <w:rPr>
            <w:sz w:val="20"/>
            <w:szCs w:val="20"/>
          </w:rPr>
          <w:tab/>
        </w:r>
        <w:r w:rsidRPr="008C6CC5">
          <w:rPr>
            <w:sz w:val="20"/>
            <w:szCs w:val="20"/>
          </w:rPr>
          <w:t xml:space="preserve">v1 </w:t>
        </w:r>
        <w:r w:rsidR="00693905">
          <w:rPr>
            <w:sz w:val="20"/>
            <w:szCs w:val="20"/>
          </w:rPr>
          <w:t>May</w:t>
        </w:r>
        <w:r w:rsidRPr="008C6CC5">
          <w:rPr>
            <w:sz w:val="20"/>
            <w:szCs w:val="20"/>
          </w:rPr>
          <w:t xml:space="preserve"> 2026</w:t>
        </w:r>
        <w:r>
          <w:rPr>
            <w:sz w:val="20"/>
            <w:szCs w:val="20"/>
          </w:rPr>
          <w:tab/>
        </w:r>
        <w:r>
          <w:rPr>
            <w:sz w:val="20"/>
            <w:szCs w:val="20"/>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57F46" w14:textId="77777777" w:rsidR="00C15F1D" w:rsidRDefault="00C15F1D" w:rsidP="00A1486E">
      <w:r>
        <w:separator/>
      </w:r>
    </w:p>
  </w:footnote>
  <w:footnote w:type="continuationSeparator" w:id="0">
    <w:p w14:paraId="69F0737E" w14:textId="77777777" w:rsidR="00C15F1D" w:rsidRDefault="00C15F1D" w:rsidP="00A1486E">
      <w:r>
        <w:continuationSeparator/>
      </w:r>
    </w:p>
  </w:footnote>
  <w:footnote w:type="continuationNotice" w:id="1">
    <w:p w14:paraId="30B6124E" w14:textId="77777777" w:rsidR="00C15F1D" w:rsidRDefault="00C15F1D" w:rsidP="00A1486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A13A4" w14:textId="558B307C" w:rsidR="008D4AD8" w:rsidRPr="009F581F" w:rsidRDefault="005D091F" w:rsidP="008D4AD8">
    <w:pPr>
      <w:pStyle w:val="Header"/>
      <w:ind w:hanging="284"/>
      <w:rPr>
        <w:b/>
        <w:bCs/>
      </w:rPr>
    </w:pPr>
    <w:r>
      <w:rPr>
        <w:noProof/>
      </w:rPr>
      <mc:AlternateContent>
        <mc:Choice Requires="wps">
          <w:drawing>
            <wp:anchor distT="0" distB="0" distL="114300" distR="114300" simplePos="0" relativeHeight="251661312" behindDoc="0" locked="0" layoutInCell="1" allowOverlap="1" wp14:anchorId="5DCFA8C5" wp14:editId="65D7BFDA">
              <wp:simplePos x="0" y="0"/>
              <wp:positionH relativeFrom="column">
                <wp:posOffset>5699531</wp:posOffset>
              </wp:positionH>
              <wp:positionV relativeFrom="paragraph">
                <wp:posOffset>-13751</wp:posOffset>
              </wp:positionV>
              <wp:extent cx="625642" cy="240632"/>
              <wp:effectExtent l="0" t="0" r="9525" b="13970"/>
              <wp:wrapNone/>
              <wp:docPr id="999362582" name="Text Box 1"/>
              <wp:cNvGraphicFramePr/>
              <a:graphic xmlns:a="http://schemas.openxmlformats.org/drawingml/2006/main">
                <a:graphicData uri="http://schemas.microsoft.com/office/word/2010/wordprocessingShape">
                  <wps:wsp>
                    <wps:cNvSpPr txBox="1"/>
                    <wps:spPr>
                      <a:xfrm>
                        <a:off x="0" y="0"/>
                        <a:ext cx="625642" cy="240632"/>
                      </a:xfrm>
                      <a:prstGeom prst="rect">
                        <a:avLst/>
                      </a:prstGeom>
                      <a:solidFill>
                        <a:schemeClr val="lt1"/>
                      </a:solidFill>
                      <a:ln w="6350">
                        <a:solidFill>
                          <a:prstClr val="black"/>
                        </a:solidFill>
                      </a:ln>
                    </wps:spPr>
                    <wps:txbx>
                      <w:txbxContent>
                        <w:p w14:paraId="7EE01BDF" w14:textId="77777777" w:rsidR="005D091F" w:rsidRDefault="005D091F" w:rsidP="005D091F">
                          <w:r>
                            <w:t>A858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a="http://schemas.openxmlformats.org/drawingml/2006/main" xmlns:pic="http://schemas.openxmlformats.org/drawingml/2006/picture">
          <w:pict>
            <v:shapetype id="_x0000_t202" coordsize="21600,21600" o:spt="202" path="m,l,21600r21600,l21600,xe" w14:anchorId="5DCFA8C5">
              <v:stroke joinstyle="miter"/>
              <v:path gradientshapeok="t" o:connecttype="rect"/>
            </v:shapetype>
            <v:shape id="Text Box 1" style="position:absolute;left:0;text-align:left;margin-left:448.8pt;margin-top:-1.1pt;width:49.25pt;height:18.95pt;z-index:251661312;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">
              <v:textbox>
                <w:txbxContent>
                  <w:p w:rsidR="005D091F" w:rsidP="005D091F" w:rsidRDefault="005D091F" w14:paraId="7EE01BDF" w14:textId="77777777">
                    <w:r>
                      <w:t>A858</w:t>
                    </w:r>
                  </w:p>
                </w:txbxContent>
              </v:textbox>
            </v:shape>
          </w:pict>
        </mc:Fallback>
      </mc:AlternateContent>
    </w:r>
    <w:r w:rsidR="008D4AD8" w:rsidRPr="00BF794F">
      <w:t xml:space="preserve"> </w:t>
    </w:r>
    <w:r w:rsidR="008D4AD8">
      <w:rPr>
        <w:noProof/>
        <w:lang w:eastAsia="en-NZ"/>
      </w:rPr>
      <w:drawing>
        <wp:inline distT="0" distB="0" distL="0" distR="0" wp14:anchorId="4880323B" wp14:editId="7913DEDE">
          <wp:extent cx="1579075" cy="623455"/>
          <wp:effectExtent l="0" t="0" r="0" b="0"/>
          <wp:docPr id="1" name="Picture 0" descr="IPC-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PC-Logo (RGB).jpg"/>
                  <pic:cNvPicPr>
                    <a:picLocks noChangeAspect="1" noChangeArrowheads="1"/>
                  </pic:cNvPicPr>
                </pic:nvPicPr>
                <pic:blipFill>
                  <a:blip r:embed="rId1"/>
                  <a:srcRect/>
                  <a:stretch>
                    <a:fillRect/>
                  </a:stretch>
                </pic:blipFill>
                <pic:spPr bwMode="auto">
                  <a:xfrm>
                    <a:off x="0" y="0"/>
                    <a:ext cx="1608751" cy="635172"/>
                  </a:xfrm>
                  <a:prstGeom prst="rect">
                    <a:avLst/>
                  </a:prstGeom>
                  <a:noFill/>
                  <a:ln w="9525">
                    <a:noFill/>
                    <a:miter lim="800000"/>
                    <a:headEnd/>
                    <a:tailEnd/>
                  </a:ln>
                </pic:spPr>
              </pic:pic>
            </a:graphicData>
          </a:graphic>
        </wp:inline>
      </w:drawing>
    </w:r>
    <w:r w:rsidR="008D4AD8" w:rsidRPr="0035091C">
      <w:rPr>
        <w:sz w:val="28"/>
        <w:szCs w:val="28"/>
      </w:rPr>
      <w:tab/>
    </w:r>
    <w:r w:rsidR="008D4AD8" w:rsidRPr="009F581F">
      <w:rPr>
        <w:b/>
        <w:bCs/>
      </w:rPr>
      <w:t xml:space="preserve">Infection Prevention &amp; Control Nurses College, NZNO </w:t>
    </w:r>
  </w:p>
  <w:p w14:paraId="7881B351" w14:textId="66FD123C" w:rsidR="009D114E" w:rsidRDefault="009D114E" w:rsidP="00A14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549826" w14:textId="39DA5A5B" w:rsidR="008D4AD8" w:rsidRPr="009F581F" w:rsidRDefault="005D091F" w:rsidP="008D4AD8">
    <w:pPr>
      <w:pStyle w:val="Header"/>
      <w:ind w:hanging="284"/>
      <w:rPr>
        <w:b/>
        <w:bCs/>
      </w:rPr>
    </w:pPr>
    <w:r>
      <w:rPr>
        <w:noProof/>
      </w:rPr>
      <mc:AlternateContent>
        <mc:Choice Requires="wps">
          <w:drawing>
            <wp:anchor distT="0" distB="0" distL="114300" distR="114300" simplePos="0" relativeHeight="251659264" behindDoc="0" locked="0" layoutInCell="1" allowOverlap="1" wp14:anchorId="6A001296" wp14:editId="77CE129B">
              <wp:simplePos x="0" y="0"/>
              <wp:positionH relativeFrom="column">
                <wp:posOffset>5786651</wp:posOffset>
              </wp:positionH>
              <wp:positionV relativeFrom="paragraph">
                <wp:posOffset>-70249</wp:posOffset>
              </wp:positionV>
              <wp:extent cx="625642" cy="293427"/>
              <wp:effectExtent l="0" t="0" r="9525" b="11430"/>
              <wp:wrapNone/>
              <wp:docPr id="893733105" name="Text Box 1"/>
              <wp:cNvGraphicFramePr/>
              <a:graphic xmlns:a="http://schemas.openxmlformats.org/drawingml/2006/main">
                <a:graphicData uri="http://schemas.microsoft.com/office/word/2010/wordprocessingShape">
                  <wps:wsp>
                    <wps:cNvSpPr txBox="1"/>
                    <wps:spPr>
                      <a:xfrm>
                        <a:off x="0" y="0"/>
                        <a:ext cx="625642" cy="293427"/>
                      </a:xfrm>
                      <a:prstGeom prst="rect">
                        <a:avLst/>
                      </a:prstGeom>
                      <a:solidFill>
                        <a:schemeClr val="lt1"/>
                      </a:solidFill>
                      <a:ln w="6350">
                        <a:solidFill>
                          <a:prstClr val="black"/>
                        </a:solidFill>
                      </a:ln>
                    </wps:spPr>
                    <wps:txbx>
                      <w:txbxContent>
                        <w:p w14:paraId="6C9C5F15" w14:textId="1253953B" w:rsidR="005D091F" w:rsidRDefault="005D091F">
                          <w:r>
                            <w:t>A858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A001296" id="_x0000_t202" coordsize="21600,21600" o:spt="202" path="m,l,21600r21600,l21600,xe">
              <v:stroke joinstyle="miter"/>
              <v:path gradientshapeok="t" o:connecttype="rect"/>
            </v:shapetype>
            <v:shape id="_x0000_s1027" type="#_x0000_t202" style="position:absolute;left:0;text-align:left;margin-left:455.65pt;margin-top:-5.55pt;width:49.25pt;height:23.1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" fillcolor="white [3201]" strokeweight=".5pt">
              <v:textbox>
                <w:txbxContent>
                  <w:p w14:paraId="6C9C5F15" w14:textId="1253953B" w:rsidR="005D091F" w:rsidRDefault="005D091F">
                    <w:r>
                      <w:t>A858</w:t>
                    </w:r>
                  </w:p>
                </w:txbxContent>
              </v:textbox>
            </v:shape>
          </w:pict>
        </mc:Fallback>
      </mc:AlternateContent>
    </w:r>
    <w:r w:rsidR="008D4AD8" w:rsidRPr="00BF794F">
      <w:t xml:space="preserve"> </w:t>
    </w:r>
    <w:r w:rsidR="008D4AD8">
      <w:rPr>
        <w:noProof/>
        <w:lang w:eastAsia="en-NZ"/>
      </w:rPr>
      <w:drawing>
        <wp:inline distT="0" distB="0" distL="0" distR="0" wp14:anchorId="54696B57" wp14:editId="6B47C2BE">
          <wp:extent cx="1579075" cy="623455"/>
          <wp:effectExtent l="0" t="0" r="0" b="0"/>
          <wp:docPr id="1709542601" name="Picture 0" descr="IPC-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PC-Logo (RGB).jpg"/>
                  <pic:cNvPicPr>
                    <a:picLocks noChangeAspect="1" noChangeArrowheads="1"/>
                  </pic:cNvPicPr>
                </pic:nvPicPr>
                <pic:blipFill>
                  <a:blip r:embed="rId1"/>
                  <a:srcRect/>
                  <a:stretch>
                    <a:fillRect/>
                  </a:stretch>
                </pic:blipFill>
                <pic:spPr bwMode="auto">
                  <a:xfrm>
                    <a:off x="0" y="0"/>
                    <a:ext cx="1608751" cy="635172"/>
                  </a:xfrm>
                  <a:prstGeom prst="rect">
                    <a:avLst/>
                  </a:prstGeom>
                  <a:noFill/>
                  <a:ln w="9525">
                    <a:noFill/>
                    <a:miter lim="800000"/>
                    <a:headEnd/>
                    <a:tailEnd/>
                  </a:ln>
                </pic:spPr>
              </pic:pic>
            </a:graphicData>
          </a:graphic>
        </wp:inline>
      </w:drawing>
    </w:r>
    <w:r w:rsidR="008D4AD8" w:rsidRPr="0035091C">
      <w:rPr>
        <w:sz w:val="28"/>
        <w:szCs w:val="28"/>
      </w:rPr>
      <w:tab/>
    </w:r>
    <w:r w:rsidR="008D4AD8" w:rsidRPr="009F581F">
      <w:rPr>
        <w:b/>
        <w:bCs/>
      </w:rPr>
      <w:t xml:space="preserve">Infection Prevention &amp; Control Nurses College, NZNO </w:t>
    </w:r>
  </w:p>
  <w:p w14:paraId="115A64D5" w14:textId="77777777" w:rsidR="0043373D" w:rsidRDefault="0043373D" w:rsidP="00A14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77C63"/>
    <w:multiLevelType w:val="hybridMultilevel"/>
    <w:tmpl w:val="6BC260F8"/>
    <w:lvl w:ilvl="0" w:tplc="1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58A03AE"/>
    <w:multiLevelType w:val="multilevel"/>
    <w:tmpl w:val="1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29EF6D50"/>
    <w:multiLevelType w:val="hybridMultilevel"/>
    <w:tmpl w:val="DFF43DF4"/>
    <w:lvl w:ilvl="0" w:tplc="1409000F">
      <w:start w:val="6"/>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4E8B6966"/>
    <w:multiLevelType w:val="multilevel"/>
    <w:tmpl w:val="98324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856162"/>
    <w:multiLevelType w:val="hybridMultilevel"/>
    <w:tmpl w:val="868C1B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EC7567"/>
    <w:multiLevelType w:val="hybridMultilevel"/>
    <w:tmpl w:val="EBEECDB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52479958">
    <w:abstractNumId w:val="5"/>
  </w:num>
  <w:num w:numId="2" w16cid:durableId="632171191">
    <w:abstractNumId w:val="2"/>
  </w:num>
  <w:num w:numId="3" w16cid:durableId="656113269">
    <w:abstractNumId w:val="3"/>
  </w:num>
  <w:num w:numId="4" w16cid:durableId="84309073">
    <w:abstractNumId w:val="1"/>
  </w:num>
  <w:num w:numId="5" w16cid:durableId="299699198">
    <w:abstractNumId w:val="0"/>
  </w:num>
  <w:num w:numId="6" w16cid:durableId="16401890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4E6E"/>
    <w:rsid w:val="00002025"/>
    <w:rsid w:val="000030F4"/>
    <w:rsid w:val="00005A46"/>
    <w:rsid w:val="00007A48"/>
    <w:rsid w:val="000104C0"/>
    <w:rsid w:val="00015BDB"/>
    <w:rsid w:val="000164E8"/>
    <w:rsid w:val="00017F82"/>
    <w:rsid w:val="000231CD"/>
    <w:rsid w:val="000249C6"/>
    <w:rsid w:val="00030B96"/>
    <w:rsid w:val="00031D1D"/>
    <w:rsid w:val="00031E51"/>
    <w:rsid w:val="0003256A"/>
    <w:rsid w:val="0003446B"/>
    <w:rsid w:val="0003646D"/>
    <w:rsid w:val="000375D8"/>
    <w:rsid w:val="00037AB4"/>
    <w:rsid w:val="00041841"/>
    <w:rsid w:val="00041F6E"/>
    <w:rsid w:val="00042285"/>
    <w:rsid w:val="000426D5"/>
    <w:rsid w:val="00046D5E"/>
    <w:rsid w:val="00046D7C"/>
    <w:rsid w:val="000614EF"/>
    <w:rsid w:val="00065E13"/>
    <w:rsid w:val="00066D37"/>
    <w:rsid w:val="0006737A"/>
    <w:rsid w:val="000774AF"/>
    <w:rsid w:val="00084FEF"/>
    <w:rsid w:val="00085911"/>
    <w:rsid w:val="00085A2C"/>
    <w:rsid w:val="00087953"/>
    <w:rsid w:val="0009070C"/>
    <w:rsid w:val="00092FD0"/>
    <w:rsid w:val="0009306F"/>
    <w:rsid w:val="000953DF"/>
    <w:rsid w:val="000960B0"/>
    <w:rsid w:val="00096A0F"/>
    <w:rsid w:val="000975F4"/>
    <w:rsid w:val="00097B8A"/>
    <w:rsid w:val="00097D86"/>
    <w:rsid w:val="000B2720"/>
    <w:rsid w:val="000C60F5"/>
    <w:rsid w:val="000D2423"/>
    <w:rsid w:val="000D3D93"/>
    <w:rsid w:val="000D47F5"/>
    <w:rsid w:val="000E0D23"/>
    <w:rsid w:val="000E2832"/>
    <w:rsid w:val="000E4376"/>
    <w:rsid w:val="000E6FC7"/>
    <w:rsid w:val="000F09C5"/>
    <w:rsid w:val="000F0F6C"/>
    <w:rsid w:val="000F2A83"/>
    <w:rsid w:val="000F5C86"/>
    <w:rsid w:val="00102C2A"/>
    <w:rsid w:val="001038CF"/>
    <w:rsid w:val="001044BF"/>
    <w:rsid w:val="001059E5"/>
    <w:rsid w:val="00105BA7"/>
    <w:rsid w:val="001068E8"/>
    <w:rsid w:val="00111B96"/>
    <w:rsid w:val="00111C79"/>
    <w:rsid w:val="00113AE7"/>
    <w:rsid w:val="00113D88"/>
    <w:rsid w:val="00114AC8"/>
    <w:rsid w:val="001156DD"/>
    <w:rsid w:val="00117CFA"/>
    <w:rsid w:val="00131E27"/>
    <w:rsid w:val="00133716"/>
    <w:rsid w:val="00144A5A"/>
    <w:rsid w:val="0014685B"/>
    <w:rsid w:val="00151531"/>
    <w:rsid w:val="0015237C"/>
    <w:rsid w:val="00154F62"/>
    <w:rsid w:val="00157138"/>
    <w:rsid w:val="0016048D"/>
    <w:rsid w:val="001614A2"/>
    <w:rsid w:val="00165227"/>
    <w:rsid w:val="00165B56"/>
    <w:rsid w:val="00167489"/>
    <w:rsid w:val="00171D4B"/>
    <w:rsid w:val="00180A2E"/>
    <w:rsid w:val="00182139"/>
    <w:rsid w:val="001829FF"/>
    <w:rsid w:val="00183D0F"/>
    <w:rsid w:val="00186183"/>
    <w:rsid w:val="00187F21"/>
    <w:rsid w:val="00191E3F"/>
    <w:rsid w:val="001A2B0A"/>
    <w:rsid w:val="001A36C0"/>
    <w:rsid w:val="001A4CFA"/>
    <w:rsid w:val="001A5DEF"/>
    <w:rsid w:val="001B037B"/>
    <w:rsid w:val="001B2AC4"/>
    <w:rsid w:val="001B3CE5"/>
    <w:rsid w:val="001B72F4"/>
    <w:rsid w:val="001B7D55"/>
    <w:rsid w:val="001C02DA"/>
    <w:rsid w:val="001C1491"/>
    <w:rsid w:val="001C6C82"/>
    <w:rsid w:val="001C7724"/>
    <w:rsid w:val="001C7F39"/>
    <w:rsid w:val="001D2341"/>
    <w:rsid w:val="001D2FE5"/>
    <w:rsid w:val="001D6542"/>
    <w:rsid w:val="001D7549"/>
    <w:rsid w:val="001E0AFF"/>
    <w:rsid w:val="001E1124"/>
    <w:rsid w:val="001E3BEF"/>
    <w:rsid w:val="001E4632"/>
    <w:rsid w:val="001F4987"/>
    <w:rsid w:val="001F6A40"/>
    <w:rsid w:val="002077DA"/>
    <w:rsid w:val="00217992"/>
    <w:rsid w:val="00227B47"/>
    <w:rsid w:val="0023297F"/>
    <w:rsid w:val="0023674F"/>
    <w:rsid w:val="00241335"/>
    <w:rsid w:val="002420D0"/>
    <w:rsid w:val="002439D4"/>
    <w:rsid w:val="00247679"/>
    <w:rsid w:val="00250268"/>
    <w:rsid w:val="0025684A"/>
    <w:rsid w:val="00260C97"/>
    <w:rsid w:val="002620F1"/>
    <w:rsid w:val="002643BE"/>
    <w:rsid w:val="00266FC7"/>
    <w:rsid w:val="002678A5"/>
    <w:rsid w:val="00267989"/>
    <w:rsid w:val="00270DE6"/>
    <w:rsid w:val="00271572"/>
    <w:rsid w:val="002745BA"/>
    <w:rsid w:val="00275A09"/>
    <w:rsid w:val="0028250A"/>
    <w:rsid w:val="002828EA"/>
    <w:rsid w:val="002873B9"/>
    <w:rsid w:val="0029624F"/>
    <w:rsid w:val="00296C3B"/>
    <w:rsid w:val="002A4B65"/>
    <w:rsid w:val="002A5CFC"/>
    <w:rsid w:val="002A5EDC"/>
    <w:rsid w:val="002B3F86"/>
    <w:rsid w:val="002B4141"/>
    <w:rsid w:val="002B45CA"/>
    <w:rsid w:val="002B517B"/>
    <w:rsid w:val="002B60D6"/>
    <w:rsid w:val="002B6AAD"/>
    <w:rsid w:val="002C0B8A"/>
    <w:rsid w:val="002C3E7A"/>
    <w:rsid w:val="002C7957"/>
    <w:rsid w:val="002C7D07"/>
    <w:rsid w:val="002D5AFD"/>
    <w:rsid w:val="002E50FD"/>
    <w:rsid w:val="002F4FAF"/>
    <w:rsid w:val="002F6B1C"/>
    <w:rsid w:val="00313AE6"/>
    <w:rsid w:val="00314CC6"/>
    <w:rsid w:val="003161DF"/>
    <w:rsid w:val="00321A23"/>
    <w:rsid w:val="00323558"/>
    <w:rsid w:val="00323E76"/>
    <w:rsid w:val="00330AD7"/>
    <w:rsid w:val="00334F43"/>
    <w:rsid w:val="00335076"/>
    <w:rsid w:val="00343E68"/>
    <w:rsid w:val="00344445"/>
    <w:rsid w:val="00346242"/>
    <w:rsid w:val="0035091C"/>
    <w:rsid w:val="00357159"/>
    <w:rsid w:val="00364F04"/>
    <w:rsid w:val="00367615"/>
    <w:rsid w:val="0037267F"/>
    <w:rsid w:val="0037278E"/>
    <w:rsid w:val="00374DB0"/>
    <w:rsid w:val="00374F3A"/>
    <w:rsid w:val="0037577E"/>
    <w:rsid w:val="003778D9"/>
    <w:rsid w:val="003814A8"/>
    <w:rsid w:val="00381CA1"/>
    <w:rsid w:val="00384E7A"/>
    <w:rsid w:val="0038670A"/>
    <w:rsid w:val="00387F84"/>
    <w:rsid w:val="00395543"/>
    <w:rsid w:val="00395A1F"/>
    <w:rsid w:val="003A2D1D"/>
    <w:rsid w:val="003A3540"/>
    <w:rsid w:val="003A3553"/>
    <w:rsid w:val="003A4515"/>
    <w:rsid w:val="003B246A"/>
    <w:rsid w:val="003B53B7"/>
    <w:rsid w:val="003C00A0"/>
    <w:rsid w:val="003C0C9C"/>
    <w:rsid w:val="003C21DD"/>
    <w:rsid w:val="003C47EF"/>
    <w:rsid w:val="003C7156"/>
    <w:rsid w:val="003C7ECF"/>
    <w:rsid w:val="003D0D2F"/>
    <w:rsid w:val="003D56BD"/>
    <w:rsid w:val="003E0C2D"/>
    <w:rsid w:val="003E59E8"/>
    <w:rsid w:val="003E6DA9"/>
    <w:rsid w:val="003F582E"/>
    <w:rsid w:val="003F5CF5"/>
    <w:rsid w:val="003F67AC"/>
    <w:rsid w:val="003F690A"/>
    <w:rsid w:val="00406F8C"/>
    <w:rsid w:val="004138FD"/>
    <w:rsid w:val="00415F43"/>
    <w:rsid w:val="00417D60"/>
    <w:rsid w:val="00420EC6"/>
    <w:rsid w:val="0042222F"/>
    <w:rsid w:val="00430B39"/>
    <w:rsid w:val="004316D8"/>
    <w:rsid w:val="004319A7"/>
    <w:rsid w:val="0043373D"/>
    <w:rsid w:val="00434AD8"/>
    <w:rsid w:val="00436BD0"/>
    <w:rsid w:val="00441FBD"/>
    <w:rsid w:val="004421F3"/>
    <w:rsid w:val="004442EA"/>
    <w:rsid w:val="004443E7"/>
    <w:rsid w:val="00445934"/>
    <w:rsid w:val="0045340B"/>
    <w:rsid w:val="004578AE"/>
    <w:rsid w:val="00461373"/>
    <w:rsid w:val="00465856"/>
    <w:rsid w:val="00466492"/>
    <w:rsid w:val="00473472"/>
    <w:rsid w:val="00473766"/>
    <w:rsid w:val="004746D0"/>
    <w:rsid w:val="00480603"/>
    <w:rsid w:val="004872F2"/>
    <w:rsid w:val="004947B8"/>
    <w:rsid w:val="00496AA8"/>
    <w:rsid w:val="004A0B47"/>
    <w:rsid w:val="004A7A8F"/>
    <w:rsid w:val="004B3C13"/>
    <w:rsid w:val="004B4058"/>
    <w:rsid w:val="004B69A2"/>
    <w:rsid w:val="004B6A03"/>
    <w:rsid w:val="004D590D"/>
    <w:rsid w:val="004D6525"/>
    <w:rsid w:val="004E0B72"/>
    <w:rsid w:val="004F0E41"/>
    <w:rsid w:val="004F15D1"/>
    <w:rsid w:val="004F20E7"/>
    <w:rsid w:val="004F31F6"/>
    <w:rsid w:val="004F46EE"/>
    <w:rsid w:val="004F637E"/>
    <w:rsid w:val="00506E83"/>
    <w:rsid w:val="0051533C"/>
    <w:rsid w:val="00521009"/>
    <w:rsid w:val="005243B5"/>
    <w:rsid w:val="005268E4"/>
    <w:rsid w:val="00533B49"/>
    <w:rsid w:val="005432A6"/>
    <w:rsid w:val="005467AB"/>
    <w:rsid w:val="00551890"/>
    <w:rsid w:val="00551E9F"/>
    <w:rsid w:val="0055539F"/>
    <w:rsid w:val="00560629"/>
    <w:rsid w:val="005633F9"/>
    <w:rsid w:val="00570A44"/>
    <w:rsid w:val="00576502"/>
    <w:rsid w:val="00581FC9"/>
    <w:rsid w:val="005841AA"/>
    <w:rsid w:val="00587F37"/>
    <w:rsid w:val="005904F8"/>
    <w:rsid w:val="0059077F"/>
    <w:rsid w:val="0059211E"/>
    <w:rsid w:val="00592256"/>
    <w:rsid w:val="00592E51"/>
    <w:rsid w:val="005A091B"/>
    <w:rsid w:val="005A0CB5"/>
    <w:rsid w:val="005A547B"/>
    <w:rsid w:val="005B0ACA"/>
    <w:rsid w:val="005C6C14"/>
    <w:rsid w:val="005D091F"/>
    <w:rsid w:val="005D5BC8"/>
    <w:rsid w:val="005D6403"/>
    <w:rsid w:val="005D79FF"/>
    <w:rsid w:val="005E746A"/>
    <w:rsid w:val="005F23A3"/>
    <w:rsid w:val="005F4E33"/>
    <w:rsid w:val="00603F89"/>
    <w:rsid w:val="006108EB"/>
    <w:rsid w:val="0061429D"/>
    <w:rsid w:val="00615085"/>
    <w:rsid w:val="006246C4"/>
    <w:rsid w:val="0062590F"/>
    <w:rsid w:val="006262E3"/>
    <w:rsid w:val="00632857"/>
    <w:rsid w:val="006426BB"/>
    <w:rsid w:val="00647C24"/>
    <w:rsid w:val="00652A3E"/>
    <w:rsid w:val="00654515"/>
    <w:rsid w:val="0065652D"/>
    <w:rsid w:val="00664EA1"/>
    <w:rsid w:val="0066736E"/>
    <w:rsid w:val="00671116"/>
    <w:rsid w:val="006736DD"/>
    <w:rsid w:val="0068415C"/>
    <w:rsid w:val="006920C0"/>
    <w:rsid w:val="00693905"/>
    <w:rsid w:val="006A0C1A"/>
    <w:rsid w:val="006A2B9D"/>
    <w:rsid w:val="006A785E"/>
    <w:rsid w:val="006B1277"/>
    <w:rsid w:val="006B3C10"/>
    <w:rsid w:val="006C1F8D"/>
    <w:rsid w:val="006C6B24"/>
    <w:rsid w:val="006D1134"/>
    <w:rsid w:val="006E1B2D"/>
    <w:rsid w:val="006E22DA"/>
    <w:rsid w:val="006E4780"/>
    <w:rsid w:val="006E4B2A"/>
    <w:rsid w:val="006E5469"/>
    <w:rsid w:val="006E762F"/>
    <w:rsid w:val="006F306E"/>
    <w:rsid w:val="006F4EA0"/>
    <w:rsid w:val="006F56E0"/>
    <w:rsid w:val="006F68DE"/>
    <w:rsid w:val="007028D4"/>
    <w:rsid w:val="007032E2"/>
    <w:rsid w:val="00707A6E"/>
    <w:rsid w:val="00710D85"/>
    <w:rsid w:val="0071265D"/>
    <w:rsid w:val="0072327A"/>
    <w:rsid w:val="00725BA4"/>
    <w:rsid w:val="00726BBD"/>
    <w:rsid w:val="00730721"/>
    <w:rsid w:val="007461AF"/>
    <w:rsid w:val="0075403F"/>
    <w:rsid w:val="00756DD4"/>
    <w:rsid w:val="0076142C"/>
    <w:rsid w:val="0076320C"/>
    <w:rsid w:val="0076374A"/>
    <w:rsid w:val="00766458"/>
    <w:rsid w:val="00766C07"/>
    <w:rsid w:val="00767B3C"/>
    <w:rsid w:val="00767E5D"/>
    <w:rsid w:val="0077135C"/>
    <w:rsid w:val="00772AD5"/>
    <w:rsid w:val="007764EC"/>
    <w:rsid w:val="007801E4"/>
    <w:rsid w:val="00782143"/>
    <w:rsid w:val="007840CF"/>
    <w:rsid w:val="007A0B28"/>
    <w:rsid w:val="007A0CBD"/>
    <w:rsid w:val="007A2E73"/>
    <w:rsid w:val="007A3DE1"/>
    <w:rsid w:val="007A7B8D"/>
    <w:rsid w:val="007B5D0C"/>
    <w:rsid w:val="007C2869"/>
    <w:rsid w:val="007C6D41"/>
    <w:rsid w:val="007D10D4"/>
    <w:rsid w:val="007D6146"/>
    <w:rsid w:val="007E03F8"/>
    <w:rsid w:val="007E3C17"/>
    <w:rsid w:val="007E5331"/>
    <w:rsid w:val="007E6F45"/>
    <w:rsid w:val="007F1CC9"/>
    <w:rsid w:val="007F3DAD"/>
    <w:rsid w:val="007F77B2"/>
    <w:rsid w:val="008041A8"/>
    <w:rsid w:val="008056DA"/>
    <w:rsid w:val="008100E8"/>
    <w:rsid w:val="0081115C"/>
    <w:rsid w:val="00814FAB"/>
    <w:rsid w:val="008179AD"/>
    <w:rsid w:val="00823A60"/>
    <w:rsid w:val="008267BE"/>
    <w:rsid w:val="00827C7C"/>
    <w:rsid w:val="008304AC"/>
    <w:rsid w:val="00832BE9"/>
    <w:rsid w:val="00835EFB"/>
    <w:rsid w:val="00841423"/>
    <w:rsid w:val="0084794A"/>
    <w:rsid w:val="008532E6"/>
    <w:rsid w:val="00853DD0"/>
    <w:rsid w:val="008540FE"/>
    <w:rsid w:val="0085582C"/>
    <w:rsid w:val="008573B9"/>
    <w:rsid w:val="008608C1"/>
    <w:rsid w:val="0086211C"/>
    <w:rsid w:val="008627E6"/>
    <w:rsid w:val="00866D41"/>
    <w:rsid w:val="008672F3"/>
    <w:rsid w:val="00867C01"/>
    <w:rsid w:val="008711FC"/>
    <w:rsid w:val="0088044C"/>
    <w:rsid w:val="00880C45"/>
    <w:rsid w:val="00881D9B"/>
    <w:rsid w:val="00882F89"/>
    <w:rsid w:val="008857A5"/>
    <w:rsid w:val="00887446"/>
    <w:rsid w:val="00896B31"/>
    <w:rsid w:val="008A3426"/>
    <w:rsid w:val="008B184E"/>
    <w:rsid w:val="008B404F"/>
    <w:rsid w:val="008B551E"/>
    <w:rsid w:val="008C1B04"/>
    <w:rsid w:val="008C1F5B"/>
    <w:rsid w:val="008C6CC5"/>
    <w:rsid w:val="008D2A2F"/>
    <w:rsid w:val="008D2B63"/>
    <w:rsid w:val="008D4AD8"/>
    <w:rsid w:val="008E4B46"/>
    <w:rsid w:val="008E4E6E"/>
    <w:rsid w:val="008E61BD"/>
    <w:rsid w:val="008E7237"/>
    <w:rsid w:val="008F06A0"/>
    <w:rsid w:val="008F418A"/>
    <w:rsid w:val="008F6C89"/>
    <w:rsid w:val="008F6F1F"/>
    <w:rsid w:val="00903651"/>
    <w:rsid w:val="00904F96"/>
    <w:rsid w:val="00905214"/>
    <w:rsid w:val="009065C3"/>
    <w:rsid w:val="009102DA"/>
    <w:rsid w:val="00915113"/>
    <w:rsid w:val="00916476"/>
    <w:rsid w:val="00917FEC"/>
    <w:rsid w:val="00920447"/>
    <w:rsid w:val="00926AA4"/>
    <w:rsid w:val="00933379"/>
    <w:rsid w:val="00935068"/>
    <w:rsid w:val="009362CE"/>
    <w:rsid w:val="00940B54"/>
    <w:rsid w:val="009426F4"/>
    <w:rsid w:val="00942CDE"/>
    <w:rsid w:val="00942EBC"/>
    <w:rsid w:val="00943F35"/>
    <w:rsid w:val="009441FC"/>
    <w:rsid w:val="009464E7"/>
    <w:rsid w:val="009528AD"/>
    <w:rsid w:val="00953360"/>
    <w:rsid w:val="009546B0"/>
    <w:rsid w:val="00956468"/>
    <w:rsid w:val="0095748F"/>
    <w:rsid w:val="009577C7"/>
    <w:rsid w:val="00960D97"/>
    <w:rsid w:val="0097153C"/>
    <w:rsid w:val="00972D5B"/>
    <w:rsid w:val="009735A0"/>
    <w:rsid w:val="0097595C"/>
    <w:rsid w:val="00975A3E"/>
    <w:rsid w:val="00975F14"/>
    <w:rsid w:val="009760B1"/>
    <w:rsid w:val="009761FD"/>
    <w:rsid w:val="009807B2"/>
    <w:rsid w:val="009815E2"/>
    <w:rsid w:val="00981958"/>
    <w:rsid w:val="009838DD"/>
    <w:rsid w:val="00985797"/>
    <w:rsid w:val="0098641C"/>
    <w:rsid w:val="009908E8"/>
    <w:rsid w:val="009911CE"/>
    <w:rsid w:val="0099152E"/>
    <w:rsid w:val="00991621"/>
    <w:rsid w:val="009919B0"/>
    <w:rsid w:val="00994937"/>
    <w:rsid w:val="009B09BB"/>
    <w:rsid w:val="009B1047"/>
    <w:rsid w:val="009B18E9"/>
    <w:rsid w:val="009B5A01"/>
    <w:rsid w:val="009B60E5"/>
    <w:rsid w:val="009B7B39"/>
    <w:rsid w:val="009C005A"/>
    <w:rsid w:val="009C3C4F"/>
    <w:rsid w:val="009D02BF"/>
    <w:rsid w:val="009D114E"/>
    <w:rsid w:val="009D6263"/>
    <w:rsid w:val="009D7EF1"/>
    <w:rsid w:val="009E0967"/>
    <w:rsid w:val="009E2498"/>
    <w:rsid w:val="009E3248"/>
    <w:rsid w:val="009E37CB"/>
    <w:rsid w:val="009F1B6B"/>
    <w:rsid w:val="009F1FE5"/>
    <w:rsid w:val="009F4C60"/>
    <w:rsid w:val="009F581F"/>
    <w:rsid w:val="00A1486E"/>
    <w:rsid w:val="00A246A8"/>
    <w:rsid w:val="00A24B64"/>
    <w:rsid w:val="00A25AD6"/>
    <w:rsid w:val="00A269EC"/>
    <w:rsid w:val="00A31661"/>
    <w:rsid w:val="00A31713"/>
    <w:rsid w:val="00A335D6"/>
    <w:rsid w:val="00A3758F"/>
    <w:rsid w:val="00A405DC"/>
    <w:rsid w:val="00A40A83"/>
    <w:rsid w:val="00A43EA9"/>
    <w:rsid w:val="00A44D37"/>
    <w:rsid w:val="00A52F33"/>
    <w:rsid w:val="00A630BC"/>
    <w:rsid w:val="00A7229B"/>
    <w:rsid w:val="00A73BFF"/>
    <w:rsid w:val="00A74E9F"/>
    <w:rsid w:val="00A82B10"/>
    <w:rsid w:val="00A85222"/>
    <w:rsid w:val="00A862E2"/>
    <w:rsid w:val="00A959A0"/>
    <w:rsid w:val="00AA6CB7"/>
    <w:rsid w:val="00AB123F"/>
    <w:rsid w:val="00AB3838"/>
    <w:rsid w:val="00AB5E52"/>
    <w:rsid w:val="00AB624F"/>
    <w:rsid w:val="00AB67E1"/>
    <w:rsid w:val="00AB7FD6"/>
    <w:rsid w:val="00AC254A"/>
    <w:rsid w:val="00AC25FA"/>
    <w:rsid w:val="00AC5043"/>
    <w:rsid w:val="00AC58EE"/>
    <w:rsid w:val="00AC6F17"/>
    <w:rsid w:val="00AD12B8"/>
    <w:rsid w:val="00AD1721"/>
    <w:rsid w:val="00AD3790"/>
    <w:rsid w:val="00AD3FF3"/>
    <w:rsid w:val="00AD539F"/>
    <w:rsid w:val="00AE364E"/>
    <w:rsid w:val="00AE3F9C"/>
    <w:rsid w:val="00AE5F17"/>
    <w:rsid w:val="00AF36DC"/>
    <w:rsid w:val="00AF53BE"/>
    <w:rsid w:val="00AF7323"/>
    <w:rsid w:val="00B1091E"/>
    <w:rsid w:val="00B11767"/>
    <w:rsid w:val="00B14607"/>
    <w:rsid w:val="00B160B8"/>
    <w:rsid w:val="00B222B7"/>
    <w:rsid w:val="00B24FC8"/>
    <w:rsid w:val="00B25726"/>
    <w:rsid w:val="00B25958"/>
    <w:rsid w:val="00B342D1"/>
    <w:rsid w:val="00B360BC"/>
    <w:rsid w:val="00B43A39"/>
    <w:rsid w:val="00B521AD"/>
    <w:rsid w:val="00B5448B"/>
    <w:rsid w:val="00B825BF"/>
    <w:rsid w:val="00B85E0B"/>
    <w:rsid w:val="00B8662C"/>
    <w:rsid w:val="00B9038E"/>
    <w:rsid w:val="00B90852"/>
    <w:rsid w:val="00B92F6F"/>
    <w:rsid w:val="00B9450C"/>
    <w:rsid w:val="00BA6B8E"/>
    <w:rsid w:val="00BB0E1B"/>
    <w:rsid w:val="00BB2A7E"/>
    <w:rsid w:val="00BB4EC9"/>
    <w:rsid w:val="00BB69AE"/>
    <w:rsid w:val="00BB6FBE"/>
    <w:rsid w:val="00BC2012"/>
    <w:rsid w:val="00BC3009"/>
    <w:rsid w:val="00BC36D6"/>
    <w:rsid w:val="00BC48E5"/>
    <w:rsid w:val="00BC5540"/>
    <w:rsid w:val="00BD10A5"/>
    <w:rsid w:val="00BD13A9"/>
    <w:rsid w:val="00BD2CDD"/>
    <w:rsid w:val="00BE2E39"/>
    <w:rsid w:val="00BF72AD"/>
    <w:rsid w:val="00C0587E"/>
    <w:rsid w:val="00C131FE"/>
    <w:rsid w:val="00C15F1D"/>
    <w:rsid w:val="00C17827"/>
    <w:rsid w:val="00C270DF"/>
    <w:rsid w:val="00C276B8"/>
    <w:rsid w:val="00C3524E"/>
    <w:rsid w:val="00C41E35"/>
    <w:rsid w:val="00C424F1"/>
    <w:rsid w:val="00C44FE8"/>
    <w:rsid w:val="00C464EE"/>
    <w:rsid w:val="00C475C3"/>
    <w:rsid w:val="00C50D21"/>
    <w:rsid w:val="00C51C5F"/>
    <w:rsid w:val="00C5262F"/>
    <w:rsid w:val="00C53427"/>
    <w:rsid w:val="00C5453E"/>
    <w:rsid w:val="00C54D80"/>
    <w:rsid w:val="00C6149C"/>
    <w:rsid w:val="00C647E6"/>
    <w:rsid w:val="00C663C2"/>
    <w:rsid w:val="00C70413"/>
    <w:rsid w:val="00C7291C"/>
    <w:rsid w:val="00C733D1"/>
    <w:rsid w:val="00C75C04"/>
    <w:rsid w:val="00C77002"/>
    <w:rsid w:val="00C77EE9"/>
    <w:rsid w:val="00C82D50"/>
    <w:rsid w:val="00C83B8F"/>
    <w:rsid w:val="00C83F76"/>
    <w:rsid w:val="00C850D1"/>
    <w:rsid w:val="00C9226C"/>
    <w:rsid w:val="00C92D22"/>
    <w:rsid w:val="00C968EE"/>
    <w:rsid w:val="00CB3376"/>
    <w:rsid w:val="00CB404A"/>
    <w:rsid w:val="00CB4E23"/>
    <w:rsid w:val="00CB6B77"/>
    <w:rsid w:val="00CC0A08"/>
    <w:rsid w:val="00CC1DE4"/>
    <w:rsid w:val="00CC2036"/>
    <w:rsid w:val="00CC2510"/>
    <w:rsid w:val="00CC500A"/>
    <w:rsid w:val="00CC54E1"/>
    <w:rsid w:val="00CD0EDF"/>
    <w:rsid w:val="00CD380E"/>
    <w:rsid w:val="00CD7E2A"/>
    <w:rsid w:val="00CE6F9F"/>
    <w:rsid w:val="00CF19C1"/>
    <w:rsid w:val="00CF3B09"/>
    <w:rsid w:val="00CF6B2B"/>
    <w:rsid w:val="00D0088D"/>
    <w:rsid w:val="00D041EE"/>
    <w:rsid w:val="00D06165"/>
    <w:rsid w:val="00D06A02"/>
    <w:rsid w:val="00D07829"/>
    <w:rsid w:val="00D134B1"/>
    <w:rsid w:val="00D14D69"/>
    <w:rsid w:val="00D33B27"/>
    <w:rsid w:val="00D372D1"/>
    <w:rsid w:val="00D44F26"/>
    <w:rsid w:val="00D5225E"/>
    <w:rsid w:val="00D54303"/>
    <w:rsid w:val="00D5476D"/>
    <w:rsid w:val="00D57C8A"/>
    <w:rsid w:val="00D61298"/>
    <w:rsid w:val="00D677D8"/>
    <w:rsid w:val="00D70BC1"/>
    <w:rsid w:val="00D71861"/>
    <w:rsid w:val="00D73D3D"/>
    <w:rsid w:val="00D755A9"/>
    <w:rsid w:val="00D82C74"/>
    <w:rsid w:val="00D84613"/>
    <w:rsid w:val="00D85506"/>
    <w:rsid w:val="00D87DC7"/>
    <w:rsid w:val="00D94586"/>
    <w:rsid w:val="00D956F4"/>
    <w:rsid w:val="00D96963"/>
    <w:rsid w:val="00D9746B"/>
    <w:rsid w:val="00DA11D9"/>
    <w:rsid w:val="00DA160F"/>
    <w:rsid w:val="00DA6915"/>
    <w:rsid w:val="00DA7468"/>
    <w:rsid w:val="00DB110E"/>
    <w:rsid w:val="00DB1C8B"/>
    <w:rsid w:val="00DB4516"/>
    <w:rsid w:val="00DB6703"/>
    <w:rsid w:val="00DB6DCB"/>
    <w:rsid w:val="00DC2F61"/>
    <w:rsid w:val="00DC4EEC"/>
    <w:rsid w:val="00DC5B5C"/>
    <w:rsid w:val="00DD1C77"/>
    <w:rsid w:val="00DD24FF"/>
    <w:rsid w:val="00DD2A83"/>
    <w:rsid w:val="00DD3676"/>
    <w:rsid w:val="00DD5491"/>
    <w:rsid w:val="00DD79EC"/>
    <w:rsid w:val="00DE2D0C"/>
    <w:rsid w:val="00DE62F2"/>
    <w:rsid w:val="00DF0283"/>
    <w:rsid w:val="00DF063F"/>
    <w:rsid w:val="00DF0C2A"/>
    <w:rsid w:val="00DF47F3"/>
    <w:rsid w:val="00E02ED3"/>
    <w:rsid w:val="00E03E2B"/>
    <w:rsid w:val="00E049CA"/>
    <w:rsid w:val="00E10C8D"/>
    <w:rsid w:val="00E10DB8"/>
    <w:rsid w:val="00E1581C"/>
    <w:rsid w:val="00E16916"/>
    <w:rsid w:val="00E17904"/>
    <w:rsid w:val="00E22D63"/>
    <w:rsid w:val="00E26F42"/>
    <w:rsid w:val="00E27A22"/>
    <w:rsid w:val="00E32D98"/>
    <w:rsid w:val="00E3455A"/>
    <w:rsid w:val="00E37B0D"/>
    <w:rsid w:val="00E37B31"/>
    <w:rsid w:val="00E418B4"/>
    <w:rsid w:val="00E51AA5"/>
    <w:rsid w:val="00E51C3A"/>
    <w:rsid w:val="00E55856"/>
    <w:rsid w:val="00E56277"/>
    <w:rsid w:val="00E6076B"/>
    <w:rsid w:val="00E64D55"/>
    <w:rsid w:val="00E65F09"/>
    <w:rsid w:val="00E71AD5"/>
    <w:rsid w:val="00E73FB4"/>
    <w:rsid w:val="00E75BB8"/>
    <w:rsid w:val="00E767A3"/>
    <w:rsid w:val="00E853F4"/>
    <w:rsid w:val="00E8617B"/>
    <w:rsid w:val="00E90FB8"/>
    <w:rsid w:val="00EA004C"/>
    <w:rsid w:val="00EA5FEC"/>
    <w:rsid w:val="00EB2F3A"/>
    <w:rsid w:val="00EB5F4C"/>
    <w:rsid w:val="00EB6A4D"/>
    <w:rsid w:val="00EB71F8"/>
    <w:rsid w:val="00EB7F38"/>
    <w:rsid w:val="00EC1013"/>
    <w:rsid w:val="00EC2544"/>
    <w:rsid w:val="00EC3A48"/>
    <w:rsid w:val="00EC3E88"/>
    <w:rsid w:val="00ED1F1B"/>
    <w:rsid w:val="00EE17C8"/>
    <w:rsid w:val="00EE6BE4"/>
    <w:rsid w:val="00F00904"/>
    <w:rsid w:val="00F019C4"/>
    <w:rsid w:val="00F0705C"/>
    <w:rsid w:val="00F130B0"/>
    <w:rsid w:val="00F1492B"/>
    <w:rsid w:val="00F16399"/>
    <w:rsid w:val="00F179CA"/>
    <w:rsid w:val="00F17CDF"/>
    <w:rsid w:val="00F20CE0"/>
    <w:rsid w:val="00F25B57"/>
    <w:rsid w:val="00F2793C"/>
    <w:rsid w:val="00F3041E"/>
    <w:rsid w:val="00F30545"/>
    <w:rsid w:val="00F318BA"/>
    <w:rsid w:val="00F32CC2"/>
    <w:rsid w:val="00F33647"/>
    <w:rsid w:val="00F33D02"/>
    <w:rsid w:val="00F35007"/>
    <w:rsid w:val="00F41C18"/>
    <w:rsid w:val="00F459D4"/>
    <w:rsid w:val="00F5139B"/>
    <w:rsid w:val="00F52488"/>
    <w:rsid w:val="00F563CD"/>
    <w:rsid w:val="00F5699E"/>
    <w:rsid w:val="00F6190F"/>
    <w:rsid w:val="00F62F2D"/>
    <w:rsid w:val="00F64820"/>
    <w:rsid w:val="00F65B3F"/>
    <w:rsid w:val="00F67F62"/>
    <w:rsid w:val="00F7411A"/>
    <w:rsid w:val="00F76F99"/>
    <w:rsid w:val="00F77225"/>
    <w:rsid w:val="00F772F9"/>
    <w:rsid w:val="00F8058C"/>
    <w:rsid w:val="00F85CEA"/>
    <w:rsid w:val="00F85D38"/>
    <w:rsid w:val="00F90C2B"/>
    <w:rsid w:val="00F92190"/>
    <w:rsid w:val="00F93676"/>
    <w:rsid w:val="00F973A4"/>
    <w:rsid w:val="00FA0769"/>
    <w:rsid w:val="00FA4260"/>
    <w:rsid w:val="00FB0F78"/>
    <w:rsid w:val="00FB2476"/>
    <w:rsid w:val="00FB642C"/>
    <w:rsid w:val="00FB64C1"/>
    <w:rsid w:val="00FB7F49"/>
    <w:rsid w:val="00FC20EC"/>
    <w:rsid w:val="00FC55D8"/>
    <w:rsid w:val="00FC6541"/>
    <w:rsid w:val="00FD06DD"/>
    <w:rsid w:val="00FD32D8"/>
    <w:rsid w:val="00FD3B8F"/>
    <w:rsid w:val="00FE2BE4"/>
    <w:rsid w:val="04CF19B8"/>
    <w:rsid w:val="07C93A44"/>
    <w:rsid w:val="0871E9CC"/>
    <w:rsid w:val="16C204B3"/>
    <w:rsid w:val="16DAD06A"/>
    <w:rsid w:val="18A5871C"/>
    <w:rsid w:val="1CD1B278"/>
    <w:rsid w:val="259746C2"/>
    <w:rsid w:val="2885863F"/>
    <w:rsid w:val="2AF76B52"/>
    <w:rsid w:val="45C59F49"/>
    <w:rsid w:val="47F278AE"/>
    <w:rsid w:val="4BDC0280"/>
    <w:rsid w:val="4DBD1B67"/>
    <w:rsid w:val="56CED667"/>
    <w:rsid w:val="59177781"/>
    <w:rsid w:val="5B0B2FA8"/>
    <w:rsid w:val="6159AE05"/>
    <w:rsid w:val="63238242"/>
    <w:rsid w:val="6C31E304"/>
    <w:rsid w:val="745C19D8"/>
    <w:rsid w:val="778FB3F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D9B12"/>
  <w15:chartTrackingRefBased/>
  <w15:docId w15:val="{0DEF53C0-3584-BC4D-80C1-D100447F3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86E"/>
    <w:pPr>
      <w:jc w:val="both"/>
    </w:pPr>
    <w:rPr>
      <w:rFonts w:ascii="Arial" w:hAnsi="Arial" w:cs="Arial"/>
      <w:lang w:val="en-US"/>
    </w:rPr>
  </w:style>
  <w:style w:type="paragraph" w:styleId="Heading1">
    <w:name w:val="heading 1"/>
    <w:basedOn w:val="Normal"/>
    <w:next w:val="Normal"/>
    <w:link w:val="Heading1Char"/>
    <w:uiPriority w:val="9"/>
    <w:qFormat/>
    <w:rsid w:val="008E4E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IPCNC Heading 2"/>
    <w:basedOn w:val="Normal"/>
    <w:next w:val="Normal"/>
    <w:link w:val="Heading2Char"/>
    <w:uiPriority w:val="99"/>
    <w:unhideWhenUsed/>
    <w:qFormat/>
    <w:rsid w:val="008E4E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IPCNC Heading 3"/>
    <w:basedOn w:val="Normal"/>
    <w:next w:val="Normal"/>
    <w:link w:val="Heading3Char"/>
    <w:unhideWhenUsed/>
    <w:qFormat/>
    <w:rsid w:val="00725BA4"/>
    <w:pPr>
      <w:keepNext/>
      <w:keepLines/>
      <w:spacing w:before="160" w:after="80"/>
      <w:outlineLvl w:val="2"/>
    </w:pPr>
    <w:rPr>
      <w:rFonts w:eastAsiaTheme="majorEastAsia" w:cstheme="majorBidi"/>
      <w:b/>
      <w:bCs/>
      <w:color w:val="0F4761" w:themeColor="accent1" w:themeShade="BF"/>
      <w:sz w:val="28"/>
      <w:szCs w:val="28"/>
    </w:rPr>
  </w:style>
  <w:style w:type="paragraph" w:styleId="Heading4">
    <w:name w:val="heading 4"/>
    <w:basedOn w:val="Normal"/>
    <w:next w:val="Normal"/>
    <w:link w:val="Heading4Char"/>
    <w:uiPriority w:val="9"/>
    <w:semiHidden/>
    <w:unhideWhenUsed/>
    <w:qFormat/>
    <w:rsid w:val="008E4E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4E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4E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4E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4E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4E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4E6E"/>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IPCNC Heading 2 Char"/>
    <w:basedOn w:val="DefaultParagraphFont"/>
    <w:link w:val="Heading2"/>
    <w:uiPriority w:val="99"/>
    <w:rsid w:val="008E4E6E"/>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IPCNC Heading 3 Char"/>
    <w:basedOn w:val="DefaultParagraphFont"/>
    <w:link w:val="Heading3"/>
    <w:rsid w:val="00725BA4"/>
    <w:rPr>
      <w:rFonts w:ascii="Arial" w:eastAsiaTheme="majorEastAsia" w:hAnsi="Arial" w:cstheme="majorBidi"/>
      <w:b/>
      <w:bCs/>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E4E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4E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4E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4E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4E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4E6E"/>
    <w:rPr>
      <w:rFonts w:eastAsiaTheme="majorEastAsia" w:cstheme="majorBidi"/>
      <w:color w:val="272727" w:themeColor="text1" w:themeTint="D8"/>
    </w:rPr>
  </w:style>
  <w:style w:type="paragraph" w:styleId="Title">
    <w:name w:val="Title"/>
    <w:basedOn w:val="Normal"/>
    <w:next w:val="Normal"/>
    <w:link w:val="TitleChar"/>
    <w:uiPriority w:val="10"/>
    <w:qFormat/>
    <w:rsid w:val="008E4E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4E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4E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4E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4E6E"/>
    <w:pPr>
      <w:spacing w:before="160"/>
      <w:jc w:val="center"/>
    </w:pPr>
    <w:rPr>
      <w:i/>
      <w:iCs/>
      <w:color w:val="404040" w:themeColor="text1" w:themeTint="BF"/>
    </w:rPr>
  </w:style>
  <w:style w:type="character" w:customStyle="1" w:styleId="QuoteChar">
    <w:name w:val="Quote Char"/>
    <w:basedOn w:val="DefaultParagraphFont"/>
    <w:link w:val="Quote"/>
    <w:uiPriority w:val="29"/>
    <w:rsid w:val="008E4E6E"/>
    <w:rPr>
      <w:i/>
      <w:iCs/>
      <w:color w:val="404040" w:themeColor="text1" w:themeTint="BF"/>
    </w:rPr>
  </w:style>
  <w:style w:type="paragraph" w:styleId="ListParagraph">
    <w:name w:val="List Paragraph"/>
    <w:basedOn w:val="Normal"/>
    <w:uiPriority w:val="34"/>
    <w:qFormat/>
    <w:rsid w:val="008E4E6E"/>
    <w:pPr>
      <w:ind w:left="720"/>
      <w:contextualSpacing/>
    </w:pPr>
  </w:style>
  <w:style w:type="character" w:styleId="IntenseEmphasis">
    <w:name w:val="Intense Emphasis"/>
    <w:basedOn w:val="DefaultParagraphFont"/>
    <w:uiPriority w:val="21"/>
    <w:qFormat/>
    <w:rsid w:val="008E4E6E"/>
    <w:rPr>
      <w:i/>
      <w:iCs/>
      <w:color w:val="0F4761" w:themeColor="accent1" w:themeShade="BF"/>
    </w:rPr>
  </w:style>
  <w:style w:type="paragraph" w:styleId="IntenseQuote">
    <w:name w:val="Intense Quote"/>
    <w:basedOn w:val="Normal"/>
    <w:next w:val="Normal"/>
    <w:link w:val="IntenseQuoteChar"/>
    <w:uiPriority w:val="30"/>
    <w:qFormat/>
    <w:rsid w:val="008E4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4E6E"/>
    <w:rPr>
      <w:i/>
      <w:iCs/>
      <w:color w:val="0F4761" w:themeColor="accent1" w:themeShade="BF"/>
    </w:rPr>
  </w:style>
  <w:style w:type="character" w:styleId="IntenseReference">
    <w:name w:val="Intense Reference"/>
    <w:basedOn w:val="DefaultParagraphFont"/>
    <w:uiPriority w:val="32"/>
    <w:qFormat/>
    <w:rsid w:val="008E4E6E"/>
    <w:rPr>
      <w:b/>
      <w:bCs/>
      <w:smallCaps/>
      <w:color w:val="0F4761" w:themeColor="accent1" w:themeShade="BF"/>
      <w:spacing w:val="5"/>
    </w:rPr>
  </w:style>
  <w:style w:type="table" w:styleId="TableGrid">
    <w:name w:val="Table Grid"/>
    <w:basedOn w:val="TableNormal"/>
    <w:uiPriority w:val="39"/>
    <w:rsid w:val="00F32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231CD"/>
    <w:rPr>
      <w:color w:val="467886" w:themeColor="hyperlink"/>
      <w:u w:val="single"/>
    </w:rPr>
  </w:style>
  <w:style w:type="character" w:styleId="UnresolvedMention">
    <w:name w:val="Unresolved Mention"/>
    <w:basedOn w:val="DefaultParagraphFont"/>
    <w:uiPriority w:val="99"/>
    <w:semiHidden/>
    <w:unhideWhenUsed/>
    <w:rsid w:val="000231CD"/>
    <w:rPr>
      <w:color w:val="605E5C"/>
      <w:shd w:val="clear" w:color="auto" w:fill="E1DFDD"/>
    </w:rPr>
  </w:style>
  <w:style w:type="paragraph" w:styleId="NormalWeb">
    <w:name w:val="Normal (Web)"/>
    <w:basedOn w:val="Normal"/>
    <w:uiPriority w:val="99"/>
    <w:semiHidden/>
    <w:unhideWhenUsed/>
    <w:rsid w:val="007E6F45"/>
    <w:rPr>
      <w:rFonts w:ascii="Times New Roman" w:hAnsi="Times New Roman" w:cs="Times New Roman"/>
    </w:rPr>
  </w:style>
  <w:style w:type="paragraph" w:customStyle="1" w:styleId="Week">
    <w:name w:val="Week"/>
    <w:basedOn w:val="Normal"/>
    <w:rsid w:val="00D956F4"/>
    <w:pPr>
      <w:keepNext/>
      <w:spacing w:before="200" w:after="80" w:line="23" w:lineRule="atLeast"/>
      <w:jc w:val="center"/>
    </w:pPr>
    <w:rPr>
      <w:rFonts w:ascii="Calibri" w:eastAsia="Times New Roman" w:hAnsi="Calibri"/>
      <w:b/>
      <w:color w:val="244061"/>
      <w:kern w:val="0"/>
      <w:sz w:val="28"/>
      <w:szCs w:val="32"/>
      <w:lang w:val="en-CA" w:eastAsia="en-CA"/>
      <w14:ligatures w14:val="none"/>
    </w:rPr>
  </w:style>
  <w:style w:type="paragraph" w:styleId="Header">
    <w:name w:val="header"/>
    <w:basedOn w:val="Normal"/>
    <w:link w:val="HeaderChar"/>
    <w:uiPriority w:val="99"/>
    <w:unhideWhenUsed/>
    <w:rsid w:val="003462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6242"/>
  </w:style>
  <w:style w:type="paragraph" w:styleId="Footer">
    <w:name w:val="footer"/>
    <w:basedOn w:val="Normal"/>
    <w:link w:val="FooterChar"/>
    <w:uiPriority w:val="99"/>
    <w:unhideWhenUsed/>
    <w:rsid w:val="003462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6242"/>
  </w:style>
  <w:style w:type="character" w:styleId="FollowedHyperlink">
    <w:name w:val="FollowedHyperlink"/>
    <w:basedOn w:val="DefaultParagraphFont"/>
    <w:uiPriority w:val="99"/>
    <w:semiHidden/>
    <w:unhideWhenUsed/>
    <w:rsid w:val="00D0088D"/>
    <w:rPr>
      <w:color w:val="96607D" w:themeColor="followedHyperlink"/>
      <w:u w:val="single"/>
    </w:rPr>
  </w:style>
  <w:style w:type="paragraph" w:styleId="EndnoteText">
    <w:name w:val="endnote text"/>
    <w:basedOn w:val="Normal"/>
    <w:link w:val="EndnoteTextChar"/>
    <w:uiPriority w:val="99"/>
    <w:unhideWhenUsed/>
    <w:rsid w:val="00E37B31"/>
    <w:pPr>
      <w:spacing w:after="0" w:line="240" w:lineRule="auto"/>
    </w:pPr>
    <w:rPr>
      <w:sz w:val="20"/>
      <w:szCs w:val="20"/>
    </w:rPr>
  </w:style>
  <w:style w:type="character" w:customStyle="1" w:styleId="EndnoteTextChar">
    <w:name w:val="Endnote Text Char"/>
    <w:basedOn w:val="DefaultParagraphFont"/>
    <w:link w:val="EndnoteText"/>
    <w:uiPriority w:val="99"/>
    <w:rsid w:val="00E37B31"/>
    <w:rPr>
      <w:sz w:val="20"/>
      <w:szCs w:val="20"/>
    </w:rPr>
  </w:style>
  <w:style w:type="character" w:styleId="EndnoteReference">
    <w:name w:val="endnote reference"/>
    <w:basedOn w:val="DefaultParagraphFont"/>
    <w:uiPriority w:val="99"/>
    <w:semiHidden/>
    <w:unhideWhenUsed/>
    <w:rsid w:val="00E37B31"/>
    <w:rPr>
      <w:vertAlign w:val="superscript"/>
    </w:rPr>
  </w:style>
  <w:style w:type="character" w:styleId="CommentReference">
    <w:name w:val="annotation reference"/>
    <w:basedOn w:val="DefaultParagraphFont"/>
    <w:uiPriority w:val="99"/>
    <w:semiHidden/>
    <w:unhideWhenUsed/>
    <w:rsid w:val="006F4EA0"/>
    <w:rPr>
      <w:sz w:val="16"/>
      <w:szCs w:val="16"/>
    </w:rPr>
  </w:style>
  <w:style w:type="paragraph" w:styleId="CommentText">
    <w:name w:val="annotation text"/>
    <w:basedOn w:val="Normal"/>
    <w:link w:val="CommentTextChar"/>
    <w:uiPriority w:val="99"/>
    <w:unhideWhenUsed/>
    <w:rsid w:val="006F4EA0"/>
    <w:pPr>
      <w:spacing w:line="240" w:lineRule="auto"/>
    </w:pPr>
    <w:rPr>
      <w:sz w:val="20"/>
      <w:szCs w:val="20"/>
    </w:rPr>
  </w:style>
  <w:style w:type="character" w:customStyle="1" w:styleId="CommentTextChar">
    <w:name w:val="Comment Text Char"/>
    <w:basedOn w:val="DefaultParagraphFont"/>
    <w:link w:val="CommentText"/>
    <w:uiPriority w:val="99"/>
    <w:rsid w:val="006F4EA0"/>
    <w:rPr>
      <w:sz w:val="20"/>
      <w:szCs w:val="20"/>
    </w:rPr>
  </w:style>
  <w:style w:type="paragraph" w:styleId="CommentSubject">
    <w:name w:val="annotation subject"/>
    <w:basedOn w:val="CommentText"/>
    <w:next w:val="CommentText"/>
    <w:link w:val="CommentSubjectChar"/>
    <w:uiPriority w:val="99"/>
    <w:semiHidden/>
    <w:unhideWhenUsed/>
    <w:rsid w:val="006F4EA0"/>
    <w:rPr>
      <w:b/>
      <w:bCs/>
    </w:rPr>
  </w:style>
  <w:style w:type="character" w:customStyle="1" w:styleId="CommentSubjectChar">
    <w:name w:val="Comment Subject Char"/>
    <w:basedOn w:val="CommentTextChar"/>
    <w:link w:val="CommentSubject"/>
    <w:uiPriority w:val="99"/>
    <w:semiHidden/>
    <w:rsid w:val="006F4EA0"/>
    <w:rPr>
      <w:b/>
      <w:bCs/>
      <w:sz w:val="20"/>
      <w:szCs w:val="20"/>
    </w:rPr>
  </w:style>
  <w:style w:type="paragraph" w:styleId="Revision">
    <w:name w:val="Revision"/>
    <w:hidden/>
    <w:uiPriority w:val="99"/>
    <w:semiHidden/>
    <w:rsid w:val="00DF0C2A"/>
    <w:pPr>
      <w:spacing w:after="0" w:line="240" w:lineRule="auto"/>
    </w:pPr>
  </w:style>
  <w:style w:type="character" w:styleId="PageNumber">
    <w:name w:val="page number"/>
    <w:basedOn w:val="DefaultParagraphFont"/>
    <w:uiPriority w:val="99"/>
    <w:semiHidden/>
    <w:unhideWhenUsed/>
    <w:rsid w:val="00FB7F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mailto:ruth@vectorconsulting.co.nz"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infectioncontrol.co.nz/wp-content/uploads/2025/08/IPCNC-Fundamentals-Mentor-Role-Description-and-Application-May-2025.docx" TargetMode="External"/><Relationship Id="rId2" Type="http://schemas.openxmlformats.org/officeDocument/2006/relationships/customXml" Target="../customXml/item2.xml"/><Relationship Id="rId16" Type="http://schemas.openxmlformats.org/officeDocument/2006/relationships/hyperlink" Target="mailto:fundamentals@ipcn.co.nz" TargetMode="External"/><Relationship Id="rId20" Type="http://schemas.openxmlformats.org/officeDocument/2006/relationships/hyperlink" Target="mailto:fundmentals@ipcn.co.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nfectioncontrol.co.nz/wp-content/uploads/2025/09/Fundamentals-Programme-Coordinator-application-and-role-description_v2-Sept2025.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11b9b2d-bffd-4e3f-ad0d-a32602bff64c">
      <Terms xmlns="http://schemas.microsoft.com/office/infopath/2007/PartnerControls"/>
    </lcf76f155ced4ddcb4097134ff3c332f>
    <TaxCatchAll xmlns="eabb916a-dac5-4766-a57e-7925e9ed13f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6921D09B28BF4B95CBC0FC50B097F2" ma:contentTypeVersion="10" ma:contentTypeDescription="Create a new document." ma:contentTypeScope="" ma:versionID="6ee19f39ea5a8cba5b431d070f7d4ca2">
  <xsd:schema xmlns:xsd="http://www.w3.org/2001/XMLSchema" xmlns:xs="http://www.w3.org/2001/XMLSchema" xmlns:p="http://schemas.microsoft.com/office/2006/metadata/properties" xmlns:ns2="f11b9b2d-bffd-4e3f-ad0d-a32602bff64c" xmlns:ns3="eabb916a-dac5-4766-a57e-7925e9ed13f1" targetNamespace="http://schemas.microsoft.com/office/2006/metadata/properties" ma:root="true" ma:fieldsID="d39a03462ac9aa946617a112c48f1b29" ns2:_="" ns3:_="">
    <xsd:import namespace="f11b9b2d-bffd-4e3f-ad0d-a32602bff64c"/>
    <xsd:import namespace="eabb916a-dac5-4766-a57e-7925e9ed13f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b9b2d-bffd-4e3f-ad0d-a32602bff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50591f-07ae-46ab-9d2c-fe90bd7595b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bb916a-dac5-4766-a57e-7925e9ed13f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e88fa26-549c-4b32-9423-9b3582af682a}" ma:internalName="TaxCatchAll" ma:showField="CatchAllData" ma:web="eabb916a-dac5-4766-a57e-7925e9ed13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246C2-36B5-43DA-956A-89F843906E3A}">
  <ds:schemaRefs>
    <ds:schemaRef ds:uri="http://schemas.microsoft.com/office/2006/metadata/properties"/>
    <ds:schemaRef ds:uri="http://schemas.microsoft.com/office/infopath/2007/PartnerControls"/>
    <ds:schemaRef ds:uri="f11b9b2d-bffd-4e3f-ad0d-a32602bff64c"/>
    <ds:schemaRef ds:uri="eabb916a-dac5-4766-a57e-7925e9ed13f1"/>
  </ds:schemaRefs>
</ds:datastoreItem>
</file>

<file path=customXml/itemProps2.xml><?xml version="1.0" encoding="utf-8"?>
<ds:datastoreItem xmlns:ds="http://schemas.openxmlformats.org/officeDocument/2006/customXml" ds:itemID="{5B2282E0-096F-410D-A87B-DE9917C6E6DE}">
  <ds:schemaRefs>
    <ds:schemaRef ds:uri="http://schemas.microsoft.com/sharepoint/v3/contenttype/forms"/>
  </ds:schemaRefs>
</ds:datastoreItem>
</file>

<file path=customXml/itemProps3.xml><?xml version="1.0" encoding="utf-8"?>
<ds:datastoreItem xmlns:ds="http://schemas.openxmlformats.org/officeDocument/2006/customXml" ds:itemID="{19A68274-0E11-4F10-99A6-4553B2612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b9b2d-bffd-4e3f-ad0d-a32602bff64c"/>
    <ds:schemaRef ds:uri="eabb916a-dac5-4766-a57e-7925e9ed1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4864D88-E304-40B9-B9A1-7A244790F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2007</Words>
  <Characters>10482</Characters>
  <Application>Microsoft Office Word</Application>
  <DocSecurity>0</DocSecurity>
  <Lines>455</Lines>
  <Paragraphs>254</Paragraphs>
  <ScaleCrop>false</ScaleCrop>
  <Manager/>
  <Company/>
  <LinksUpToDate>false</LinksUpToDate>
  <CharactersWithSpaces>12235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IPCNC Fundamentals programme course descriptor</dc:title>
  <dc:subject/>
  <dc:creator>Francie Morgan and IPCNC COmmittee</dc:creator>
  <cp:keywords/>
  <dc:description>v1 March 2026</dc:description>
  <cp:lastModifiedBy>Ruth Barratt</cp:lastModifiedBy>
  <cp:revision>2</cp:revision>
  <dcterms:created xsi:type="dcterms:W3CDTF">2026-05-02T02:21:00Z</dcterms:created>
  <dcterms:modified xsi:type="dcterms:W3CDTF">2026-05-02T02:21:00Z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0x010100756921D09B28BF4B95CBC0FC50B097F2</vt:lpwstr>
  </property>
  <property fmtid="{D5CDD505-2E9C-101B-9397-08002B2CF9AE}" pid="3" name="MediaServiceImageTags">
    <vt:lpwstr/>
  </property>
</Properties>
</file>