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4D425" w14:textId="77777777" w:rsidR="00DA7536" w:rsidRPr="00114E61" w:rsidRDefault="00DA7536" w:rsidP="00DA7536">
      <w:pPr>
        <w:jc w:val="center"/>
        <w:rPr>
          <w:rFonts w:cstheme="minorHAnsi"/>
          <w:b/>
          <w:bCs/>
        </w:rPr>
      </w:pPr>
      <w:r w:rsidRPr="00114E61">
        <w:rPr>
          <w:b/>
          <w:bCs/>
        </w:rPr>
        <w:t xml:space="preserve">Conditions of Award </w:t>
      </w:r>
    </w:p>
    <w:p w14:paraId="72AC3DC8" w14:textId="77777777" w:rsidR="00BC05C5" w:rsidRDefault="005F1E0A">
      <w:pPr>
        <w:pStyle w:val="BodyText"/>
        <w:spacing w:before="118"/>
        <w:ind w:left="88" w:right="77"/>
        <w:rPr>
          <w:rFonts w:asciiTheme="minorHAnsi" w:hAnsiTheme="minorHAnsi" w:cstheme="minorHAnsi"/>
          <w:sz w:val="20"/>
          <w:szCs w:val="20"/>
        </w:rPr>
      </w:pPr>
      <w:r w:rsidRPr="00DA7536">
        <w:rPr>
          <w:rFonts w:asciiTheme="minorHAnsi" w:hAnsiTheme="minorHAnsi" w:cstheme="minorHAnsi"/>
          <w:sz w:val="20"/>
          <w:szCs w:val="20"/>
        </w:rPr>
        <w:t>The</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IPCNC</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Conference</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Poster</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Award</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is</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awarded</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to</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the</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IPCNC</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member(s)</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who</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submits</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the</w:t>
      </w:r>
      <w:r w:rsidRPr="00DA7536">
        <w:rPr>
          <w:rFonts w:asciiTheme="minorHAnsi" w:hAnsiTheme="minorHAnsi" w:cstheme="minorHAnsi"/>
          <w:spacing w:val="-3"/>
          <w:sz w:val="20"/>
          <w:szCs w:val="20"/>
        </w:rPr>
        <w:t xml:space="preserve"> </w:t>
      </w:r>
      <w:r w:rsidRPr="00DA7536">
        <w:rPr>
          <w:rFonts w:asciiTheme="minorHAnsi" w:hAnsiTheme="minorHAnsi" w:cstheme="minorHAnsi"/>
          <w:sz w:val="20"/>
          <w:szCs w:val="20"/>
        </w:rPr>
        <w:t xml:space="preserve">best poster at the conference. </w:t>
      </w:r>
    </w:p>
    <w:p w14:paraId="68368AA8" w14:textId="05D48FD8" w:rsidR="00930DA9" w:rsidRPr="00DA7536" w:rsidRDefault="00BC05C5">
      <w:pPr>
        <w:pStyle w:val="BodyText"/>
        <w:spacing w:before="118"/>
        <w:ind w:left="88" w:right="77"/>
        <w:rPr>
          <w:rFonts w:asciiTheme="minorHAnsi" w:hAnsiTheme="minorHAnsi" w:cstheme="minorHAnsi"/>
          <w:sz w:val="20"/>
          <w:szCs w:val="20"/>
        </w:rPr>
      </w:pPr>
      <w:r>
        <w:rPr>
          <w:rFonts w:asciiTheme="minorHAnsi" w:hAnsiTheme="minorHAnsi" w:cstheme="minorHAnsi"/>
          <w:sz w:val="20"/>
          <w:szCs w:val="20"/>
        </w:rPr>
        <w:t xml:space="preserve">Sponsorship for the award may be an industry sponsor or the IPCNC </w:t>
      </w:r>
      <w:r w:rsidR="005F1E0A" w:rsidRPr="00DA7536">
        <w:rPr>
          <w:rFonts w:asciiTheme="minorHAnsi" w:hAnsiTheme="minorHAnsi" w:cstheme="minorHAnsi"/>
          <w:sz w:val="20"/>
          <w:szCs w:val="20"/>
        </w:rPr>
        <w:t xml:space="preserve">to the value of $500 NZD </w:t>
      </w:r>
      <w:r>
        <w:rPr>
          <w:rFonts w:asciiTheme="minorHAnsi" w:hAnsiTheme="minorHAnsi" w:cstheme="minorHAnsi"/>
          <w:sz w:val="20"/>
          <w:szCs w:val="20"/>
        </w:rPr>
        <w:t xml:space="preserve">. The award </w:t>
      </w:r>
      <w:r w:rsidR="005F1E0A" w:rsidRPr="00DA7536">
        <w:rPr>
          <w:rFonts w:asciiTheme="minorHAnsi" w:hAnsiTheme="minorHAnsi" w:cstheme="minorHAnsi"/>
          <w:sz w:val="20"/>
          <w:szCs w:val="20"/>
        </w:rPr>
        <w:t>may be used at the discretion of the recipient.</w:t>
      </w:r>
    </w:p>
    <w:p w14:paraId="0F7232EA" w14:textId="77777777" w:rsidR="00930DA9" w:rsidRDefault="00930DA9">
      <w:pPr>
        <w:pStyle w:val="BodyText"/>
        <w:spacing w:before="62"/>
        <w:ind w:left="0"/>
      </w:pPr>
    </w:p>
    <w:p w14:paraId="2B17F35B" w14:textId="77777777" w:rsidR="00930DA9" w:rsidRDefault="005F1E0A" w:rsidP="009E4D61">
      <w:pPr>
        <w:pStyle w:val="Heading1"/>
        <w:spacing w:after="120"/>
        <w:ind w:left="91"/>
        <w:rPr>
          <w:rFonts w:asciiTheme="minorHAnsi" w:hAnsiTheme="minorHAnsi" w:cstheme="minorHAnsi"/>
          <w:spacing w:val="-2"/>
        </w:rPr>
      </w:pPr>
      <w:r w:rsidRPr="009E4D61">
        <w:rPr>
          <w:rFonts w:asciiTheme="minorHAnsi" w:hAnsiTheme="minorHAnsi" w:cstheme="minorHAnsi"/>
        </w:rPr>
        <w:t>Entry</w:t>
      </w:r>
      <w:r w:rsidRPr="009E4D61">
        <w:rPr>
          <w:rFonts w:asciiTheme="minorHAnsi" w:hAnsiTheme="minorHAnsi" w:cstheme="minorHAnsi"/>
          <w:spacing w:val="-5"/>
        </w:rPr>
        <w:t xml:space="preserve"> </w:t>
      </w:r>
      <w:r w:rsidRPr="009E4D61">
        <w:rPr>
          <w:rFonts w:asciiTheme="minorHAnsi" w:hAnsiTheme="minorHAnsi" w:cstheme="minorHAnsi"/>
          <w:spacing w:val="-2"/>
        </w:rPr>
        <w:t>Criteria</w:t>
      </w:r>
    </w:p>
    <w:p w14:paraId="50DFB450" w14:textId="77777777" w:rsidR="00930DA9" w:rsidRPr="009E4D61" w:rsidRDefault="005F1E0A" w:rsidP="009E4D61">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Entrant must be a full member of the Infection Prevention &amp; Control Nurses College.</w:t>
      </w:r>
    </w:p>
    <w:p w14:paraId="31153B21" w14:textId="77777777" w:rsidR="00930DA9" w:rsidRPr="009E4D61" w:rsidRDefault="005F1E0A" w:rsidP="009E4D61">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Entrant must have submitted an abstract according to the documented Conference criteria.</w:t>
      </w:r>
    </w:p>
    <w:p w14:paraId="4C2894EB" w14:textId="624822A6" w:rsidR="00930DA9" w:rsidRPr="00BC05C5" w:rsidRDefault="005F1E0A" w:rsidP="00BC05C5">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Entrant must formally register for conference.</w:t>
      </w:r>
    </w:p>
    <w:p w14:paraId="4BE5CAB8" w14:textId="77777777" w:rsidR="00930DA9" w:rsidRPr="009E4D61" w:rsidRDefault="005F1E0A" w:rsidP="009E4D61">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One entry per presenter only is permitted. In the event that the entrant is presenting more than one poster at the same conference, the entrant must specify which poster is being entered for the award.</w:t>
      </w:r>
    </w:p>
    <w:p w14:paraId="499EDC65" w14:textId="77777777" w:rsidR="00930DA9" w:rsidRDefault="005F1E0A" w:rsidP="009E4D61">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The award winner must submit a summary of the poster (up to 500 words) to the IPCNC newsletter (‘The Infection Controlla’) within 1 year of attending the conference.</w:t>
      </w:r>
    </w:p>
    <w:p w14:paraId="1830547D" w14:textId="3D11DC7B" w:rsidR="009E4D61" w:rsidRPr="00BC05C5" w:rsidRDefault="00BC05C5" w:rsidP="00BC05C5">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Pr>
          <w:rFonts w:asciiTheme="minorHAnsi" w:hAnsiTheme="minorHAnsi" w:cstheme="minorHAnsi"/>
          <w:sz w:val="20"/>
          <w:szCs w:val="20"/>
        </w:rPr>
        <w:t>Note – there is no formal entry form – all accepted posters will be considered for the award unless the organizing committee is notified by the entrant.</w:t>
      </w:r>
    </w:p>
    <w:p w14:paraId="6E79E994" w14:textId="77777777" w:rsidR="00930DA9" w:rsidRPr="009E4D61" w:rsidRDefault="005F1E0A" w:rsidP="009E4D61">
      <w:pPr>
        <w:pStyle w:val="Heading1"/>
        <w:spacing w:after="120"/>
        <w:ind w:left="91"/>
        <w:rPr>
          <w:rFonts w:asciiTheme="minorHAnsi" w:hAnsiTheme="minorHAnsi" w:cstheme="minorHAnsi"/>
        </w:rPr>
      </w:pPr>
      <w:r w:rsidRPr="009E4D61">
        <w:rPr>
          <w:rFonts w:asciiTheme="minorHAnsi" w:hAnsiTheme="minorHAnsi" w:cstheme="minorHAnsi"/>
        </w:rPr>
        <w:t>Exclusion Criteria</w:t>
      </w:r>
    </w:p>
    <w:p w14:paraId="5602B944" w14:textId="77777777" w:rsidR="00930DA9" w:rsidRPr="009E4D61" w:rsidRDefault="005F1E0A" w:rsidP="009E4D61">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Invited &amp; trade sponsored speakers are not eligible to enter.</w:t>
      </w:r>
    </w:p>
    <w:p w14:paraId="2651E150" w14:textId="6CF73D8E" w:rsidR="009E4D61" w:rsidRPr="009E4D61" w:rsidRDefault="005F1E0A" w:rsidP="009E4D61">
      <w:pPr>
        <w:pStyle w:val="ListParagraph"/>
        <w:widowControl/>
        <w:numPr>
          <w:ilvl w:val="0"/>
          <w:numId w:val="2"/>
        </w:numPr>
        <w:autoSpaceDE/>
        <w:autoSpaceDN/>
        <w:spacing w:after="160" w:line="259" w:lineRule="auto"/>
        <w:contextualSpacing/>
        <w:rPr>
          <w:rFonts w:asciiTheme="minorHAnsi" w:hAnsiTheme="minorHAnsi" w:cstheme="minorHAnsi"/>
          <w:sz w:val="20"/>
          <w:szCs w:val="20"/>
        </w:rPr>
      </w:pPr>
      <w:r w:rsidRPr="009E4D61">
        <w:rPr>
          <w:rFonts w:asciiTheme="minorHAnsi" w:hAnsiTheme="minorHAnsi" w:cstheme="minorHAnsi"/>
          <w:sz w:val="20"/>
          <w:szCs w:val="20"/>
        </w:rPr>
        <w:t>Employees of any medical supply company are not eligible to enter. IPCNC members who work for a medical company but have a significant infection control component to their job and/or work as an infection control practitioner will not be excluded.</w:t>
      </w:r>
    </w:p>
    <w:p w14:paraId="727D6918" w14:textId="77777777" w:rsidR="00930DA9" w:rsidRPr="009E4D61" w:rsidRDefault="005F1E0A" w:rsidP="009E4D61">
      <w:pPr>
        <w:pStyle w:val="Heading1"/>
        <w:spacing w:after="120"/>
        <w:ind w:left="91"/>
        <w:rPr>
          <w:rFonts w:asciiTheme="minorHAnsi" w:hAnsiTheme="minorHAnsi" w:cstheme="minorHAnsi"/>
        </w:rPr>
      </w:pPr>
      <w:r w:rsidRPr="009E4D61">
        <w:rPr>
          <w:rFonts w:asciiTheme="minorHAnsi" w:hAnsiTheme="minorHAnsi" w:cstheme="minorHAnsi"/>
        </w:rPr>
        <w:t>Judging Criteria</w:t>
      </w:r>
    </w:p>
    <w:p w14:paraId="5035A4E5" w14:textId="77777777" w:rsidR="00930DA9" w:rsidRPr="009E4D61" w:rsidRDefault="005F1E0A" w:rsidP="009E4D61">
      <w:pPr>
        <w:pStyle w:val="ListParagraph"/>
        <w:numPr>
          <w:ilvl w:val="0"/>
          <w:numId w:val="3"/>
        </w:numPr>
        <w:tabs>
          <w:tab w:val="left" w:pos="801"/>
        </w:tabs>
        <w:spacing w:before="61"/>
        <w:rPr>
          <w:rFonts w:asciiTheme="minorHAnsi" w:hAnsiTheme="minorHAnsi" w:cstheme="minorHAnsi"/>
          <w:sz w:val="20"/>
          <w:szCs w:val="20"/>
        </w:rPr>
      </w:pPr>
      <w:r w:rsidRPr="009E4D61">
        <w:rPr>
          <w:rFonts w:asciiTheme="minorHAnsi" w:hAnsiTheme="minorHAnsi" w:cstheme="minorHAnsi"/>
          <w:sz w:val="20"/>
          <w:szCs w:val="20"/>
        </w:rPr>
        <w:t>There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must</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at</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least</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2</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entrants</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for</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prize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to</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3"/>
          <w:sz w:val="20"/>
          <w:szCs w:val="20"/>
        </w:rPr>
        <w:t xml:space="preserve"> </w:t>
      </w:r>
      <w:r w:rsidRPr="009E4D61">
        <w:rPr>
          <w:rFonts w:asciiTheme="minorHAnsi" w:hAnsiTheme="minorHAnsi" w:cstheme="minorHAnsi"/>
          <w:spacing w:val="-2"/>
          <w:sz w:val="20"/>
          <w:szCs w:val="20"/>
        </w:rPr>
        <w:t>awarded.</w:t>
      </w:r>
    </w:p>
    <w:p w14:paraId="3503C3AD" w14:textId="77777777" w:rsidR="00930DA9" w:rsidRPr="009E4D61" w:rsidRDefault="005F1E0A" w:rsidP="009E4D61">
      <w:pPr>
        <w:pStyle w:val="ListParagraph"/>
        <w:numPr>
          <w:ilvl w:val="0"/>
          <w:numId w:val="3"/>
        </w:numPr>
        <w:tabs>
          <w:tab w:val="left" w:pos="801"/>
        </w:tabs>
        <w:spacing w:line="242" w:lineRule="exact"/>
        <w:rPr>
          <w:rFonts w:asciiTheme="minorHAnsi" w:hAnsiTheme="minorHAnsi" w:cstheme="minorHAnsi"/>
          <w:sz w:val="20"/>
          <w:szCs w:val="20"/>
        </w:rPr>
      </w:pPr>
      <w:r w:rsidRPr="009E4D61">
        <w:rPr>
          <w:rFonts w:asciiTheme="minorHAnsi" w:hAnsiTheme="minorHAnsi" w:cstheme="minorHAnsi"/>
          <w:sz w:val="20"/>
          <w:szCs w:val="20"/>
        </w:rPr>
        <w:t>Eligible</w:t>
      </w:r>
      <w:r w:rsidRPr="009E4D61">
        <w:rPr>
          <w:rFonts w:asciiTheme="minorHAnsi" w:hAnsiTheme="minorHAnsi" w:cstheme="minorHAnsi"/>
          <w:spacing w:val="-9"/>
          <w:sz w:val="20"/>
          <w:szCs w:val="20"/>
        </w:rPr>
        <w:t xml:space="preserve"> </w:t>
      </w:r>
      <w:r w:rsidRPr="009E4D61">
        <w:rPr>
          <w:rFonts w:asciiTheme="minorHAnsi" w:hAnsiTheme="minorHAnsi" w:cstheme="minorHAnsi"/>
          <w:sz w:val="20"/>
          <w:szCs w:val="20"/>
        </w:rPr>
        <w:t>posters</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will</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judged</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using</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a</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standardised</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assessment</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and</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marking</w:t>
      </w:r>
      <w:r w:rsidRPr="009E4D61">
        <w:rPr>
          <w:rFonts w:asciiTheme="minorHAnsi" w:hAnsiTheme="minorHAnsi" w:cstheme="minorHAnsi"/>
          <w:spacing w:val="-6"/>
          <w:sz w:val="20"/>
          <w:szCs w:val="20"/>
        </w:rPr>
        <w:t xml:space="preserve"> </w:t>
      </w:r>
      <w:r w:rsidRPr="009E4D61">
        <w:rPr>
          <w:rFonts w:asciiTheme="minorHAnsi" w:hAnsiTheme="minorHAnsi" w:cstheme="minorHAnsi"/>
          <w:spacing w:val="-4"/>
          <w:sz w:val="20"/>
          <w:szCs w:val="20"/>
        </w:rPr>
        <w:t>form</w:t>
      </w:r>
    </w:p>
    <w:p w14:paraId="6C769F8F" w14:textId="4933DE02" w:rsidR="00930DA9" w:rsidRPr="009E4D61" w:rsidRDefault="005F1E0A" w:rsidP="009E4D61">
      <w:pPr>
        <w:pStyle w:val="ListParagraph"/>
        <w:numPr>
          <w:ilvl w:val="0"/>
          <w:numId w:val="3"/>
        </w:numPr>
        <w:tabs>
          <w:tab w:val="left" w:pos="802"/>
        </w:tabs>
        <w:spacing w:line="242" w:lineRule="auto"/>
        <w:ind w:right="372"/>
        <w:rPr>
          <w:rFonts w:asciiTheme="minorHAnsi" w:hAnsiTheme="minorHAnsi" w:cstheme="minorHAnsi"/>
          <w:sz w:val="20"/>
          <w:szCs w:val="20"/>
        </w:rPr>
      </w:pPr>
      <w:r w:rsidRPr="009E4D61">
        <w:rPr>
          <w:rFonts w:asciiTheme="minorHAnsi" w:hAnsiTheme="minorHAnsi" w:cstheme="minorHAnsi"/>
          <w:sz w:val="20"/>
          <w:szCs w:val="20"/>
        </w:rPr>
        <w:t>Three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persons</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will</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appointed</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to</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judging</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panel</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prior</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to</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conference.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following selection criteria apply:</w:t>
      </w:r>
    </w:p>
    <w:p w14:paraId="1DD41761" w14:textId="77777777" w:rsidR="00930DA9" w:rsidRPr="009E4D61" w:rsidRDefault="005F1E0A" w:rsidP="009E4D61">
      <w:pPr>
        <w:pStyle w:val="ListParagraph"/>
        <w:numPr>
          <w:ilvl w:val="1"/>
          <w:numId w:val="4"/>
        </w:numPr>
        <w:tabs>
          <w:tab w:val="left" w:pos="1502"/>
        </w:tabs>
        <w:spacing w:line="236" w:lineRule="exact"/>
        <w:rPr>
          <w:rFonts w:asciiTheme="minorHAnsi" w:hAnsiTheme="minorHAnsi" w:cstheme="minorHAnsi"/>
          <w:sz w:val="20"/>
          <w:szCs w:val="20"/>
        </w:rPr>
      </w:pPr>
      <w:r w:rsidRPr="009E4D61">
        <w:rPr>
          <w:rFonts w:asciiTheme="minorHAnsi" w:hAnsiTheme="minorHAnsi" w:cstheme="minorHAnsi"/>
          <w:sz w:val="20"/>
          <w:szCs w:val="20"/>
        </w:rPr>
        <w:t>One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judge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shall</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a</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member</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of</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IPCNC</w:t>
      </w:r>
      <w:r w:rsidRPr="009E4D61">
        <w:rPr>
          <w:rFonts w:asciiTheme="minorHAnsi" w:hAnsiTheme="minorHAnsi" w:cstheme="minorHAnsi"/>
          <w:spacing w:val="-3"/>
          <w:sz w:val="20"/>
          <w:szCs w:val="20"/>
        </w:rPr>
        <w:t xml:space="preserve"> </w:t>
      </w:r>
      <w:r w:rsidRPr="009E4D61">
        <w:rPr>
          <w:rFonts w:asciiTheme="minorHAnsi" w:hAnsiTheme="minorHAnsi" w:cstheme="minorHAnsi"/>
          <w:spacing w:val="-2"/>
          <w:sz w:val="20"/>
          <w:szCs w:val="20"/>
        </w:rPr>
        <w:t>committee.</w:t>
      </w:r>
    </w:p>
    <w:p w14:paraId="6C91A367" w14:textId="5F411A21" w:rsidR="00930DA9" w:rsidRDefault="005F1E0A" w:rsidP="009E4D61">
      <w:pPr>
        <w:pStyle w:val="ListParagraph"/>
        <w:numPr>
          <w:ilvl w:val="1"/>
          <w:numId w:val="4"/>
        </w:numPr>
        <w:tabs>
          <w:tab w:val="left" w:pos="1502"/>
        </w:tabs>
        <w:spacing w:line="242" w:lineRule="auto"/>
        <w:ind w:right="932"/>
        <w:rPr>
          <w:rFonts w:asciiTheme="minorHAnsi" w:hAnsiTheme="minorHAnsi" w:cstheme="minorHAnsi"/>
          <w:sz w:val="20"/>
          <w:szCs w:val="20"/>
        </w:rPr>
      </w:pPr>
      <w:r w:rsidRPr="009E4D61">
        <w:rPr>
          <w:rFonts w:asciiTheme="minorHAnsi" w:hAnsiTheme="minorHAnsi" w:cstheme="minorHAnsi"/>
          <w:sz w:val="20"/>
          <w:szCs w:val="20"/>
        </w:rPr>
        <w:t>One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judge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will</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a</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IPCNC</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member</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of</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greater</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than</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2</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years</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membership, nominated by the IPCNC committee</w:t>
      </w:r>
      <w:r w:rsidR="00BC05C5">
        <w:rPr>
          <w:rFonts w:asciiTheme="minorHAnsi" w:hAnsiTheme="minorHAnsi" w:cstheme="minorHAnsi"/>
          <w:sz w:val="20"/>
          <w:szCs w:val="20"/>
        </w:rPr>
        <w:t xml:space="preserve"> </w:t>
      </w:r>
    </w:p>
    <w:p w14:paraId="559EB97B" w14:textId="452D4177" w:rsidR="00BC05C5" w:rsidRPr="00BC05C5" w:rsidRDefault="00BC05C5" w:rsidP="00BC05C5">
      <w:pPr>
        <w:tabs>
          <w:tab w:val="left" w:pos="1502"/>
        </w:tabs>
        <w:spacing w:line="242" w:lineRule="auto"/>
        <w:ind w:left="1440" w:right="932"/>
        <w:rPr>
          <w:rFonts w:asciiTheme="minorHAnsi" w:hAnsiTheme="minorHAnsi" w:cstheme="minorHAnsi"/>
          <w:b/>
          <w:bCs/>
          <w:sz w:val="20"/>
          <w:szCs w:val="20"/>
        </w:rPr>
      </w:pPr>
      <w:r w:rsidRPr="00BC05C5">
        <w:rPr>
          <w:rFonts w:asciiTheme="minorHAnsi" w:hAnsiTheme="minorHAnsi" w:cstheme="minorHAnsi"/>
          <w:b/>
          <w:bCs/>
          <w:sz w:val="20"/>
          <w:szCs w:val="20"/>
        </w:rPr>
        <w:t>Or</w:t>
      </w:r>
    </w:p>
    <w:p w14:paraId="0D181441" w14:textId="286D0C05" w:rsidR="00BC05C5" w:rsidRPr="00BC05C5" w:rsidRDefault="00BC05C5" w:rsidP="00BC05C5">
      <w:pPr>
        <w:tabs>
          <w:tab w:val="left" w:pos="1502"/>
        </w:tabs>
        <w:spacing w:line="242" w:lineRule="auto"/>
        <w:ind w:left="1080" w:right="932"/>
        <w:rPr>
          <w:rFonts w:asciiTheme="minorHAnsi" w:hAnsiTheme="minorHAnsi" w:cstheme="minorHAnsi"/>
          <w:sz w:val="20"/>
          <w:szCs w:val="20"/>
        </w:rPr>
      </w:pPr>
      <w:r>
        <w:rPr>
          <w:rFonts w:asciiTheme="minorHAnsi" w:hAnsiTheme="minorHAnsi" w:cstheme="minorHAnsi"/>
          <w:sz w:val="20"/>
          <w:szCs w:val="20"/>
        </w:rPr>
        <w:tab/>
        <w:t>The judge may be an industry sponsor of the poster award</w:t>
      </w:r>
    </w:p>
    <w:p w14:paraId="2A3684FB" w14:textId="77777777" w:rsidR="00930DA9" w:rsidRPr="009E4D61" w:rsidRDefault="005F1E0A" w:rsidP="009E4D61">
      <w:pPr>
        <w:pStyle w:val="ListParagraph"/>
        <w:numPr>
          <w:ilvl w:val="1"/>
          <w:numId w:val="4"/>
        </w:numPr>
        <w:tabs>
          <w:tab w:val="left" w:pos="1502"/>
        </w:tabs>
        <w:spacing w:line="242" w:lineRule="auto"/>
        <w:ind w:right="333"/>
        <w:rPr>
          <w:rFonts w:asciiTheme="minorHAnsi" w:hAnsiTheme="minorHAnsi" w:cstheme="minorHAnsi"/>
          <w:sz w:val="20"/>
          <w:szCs w:val="20"/>
        </w:rPr>
      </w:pPr>
      <w:r w:rsidRPr="009E4D61">
        <w:rPr>
          <w:rFonts w:asciiTheme="minorHAnsi" w:hAnsiTheme="minorHAnsi" w:cstheme="minorHAnsi"/>
          <w:sz w:val="20"/>
          <w:szCs w:val="20"/>
        </w:rPr>
        <w:t>One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judge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shall</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be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an</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invited</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speaker,</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nominated</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by</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conference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 xml:space="preserve">organising </w:t>
      </w:r>
      <w:r w:rsidRPr="009E4D61">
        <w:rPr>
          <w:rFonts w:asciiTheme="minorHAnsi" w:hAnsiTheme="minorHAnsi" w:cstheme="minorHAnsi"/>
          <w:spacing w:val="-2"/>
          <w:sz w:val="20"/>
          <w:szCs w:val="20"/>
        </w:rPr>
        <w:t>committee.</w:t>
      </w:r>
    </w:p>
    <w:p w14:paraId="08984DA8" w14:textId="77777777" w:rsidR="00930DA9" w:rsidRPr="009E4D61" w:rsidRDefault="005F1E0A" w:rsidP="009E4D61">
      <w:pPr>
        <w:pStyle w:val="ListParagraph"/>
        <w:numPr>
          <w:ilvl w:val="1"/>
          <w:numId w:val="4"/>
        </w:numPr>
        <w:tabs>
          <w:tab w:val="left" w:pos="1502"/>
        </w:tabs>
        <w:spacing w:line="238" w:lineRule="exact"/>
        <w:rPr>
          <w:rFonts w:asciiTheme="minorHAnsi" w:hAnsiTheme="minorHAnsi" w:cstheme="minorHAnsi"/>
          <w:sz w:val="20"/>
          <w:szCs w:val="20"/>
        </w:rPr>
      </w:pPr>
      <w:r w:rsidRPr="009E4D61">
        <w:rPr>
          <w:rFonts w:asciiTheme="minorHAnsi" w:hAnsiTheme="minorHAnsi" w:cstheme="minorHAnsi"/>
          <w:sz w:val="20"/>
          <w:szCs w:val="20"/>
        </w:rPr>
        <w:t>Judges</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are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not</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members</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of</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conference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organising</w:t>
      </w:r>
      <w:r w:rsidRPr="009E4D61">
        <w:rPr>
          <w:rFonts w:asciiTheme="minorHAnsi" w:hAnsiTheme="minorHAnsi" w:cstheme="minorHAnsi"/>
          <w:spacing w:val="-5"/>
          <w:sz w:val="20"/>
          <w:szCs w:val="20"/>
        </w:rPr>
        <w:t xml:space="preserve"> </w:t>
      </w:r>
      <w:r w:rsidRPr="009E4D61">
        <w:rPr>
          <w:rFonts w:asciiTheme="minorHAnsi" w:hAnsiTheme="minorHAnsi" w:cstheme="minorHAnsi"/>
          <w:spacing w:val="-2"/>
          <w:sz w:val="20"/>
          <w:szCs w:val="20"/>
        </w:rPr>
        <w:t>committee.</w:t>
      </w:r>
    </w:p>
    <w:p w14:paraId="55E7C98C" w14:textId="77777777" w:rsidR="00930DA9" w:rsidRPr="009E4D61" w:rsidRDefault="005F1E0A" w:rsidP="009E4D61">
      <w:pPr>
        <w:pStyle w:val="ListParagraph"/>
        <w:numPr>
          <w:ilvl w:val="1"/>
          <w:numId w:val="4"/>
        </w:numPr>
        <w:tabs>
          <w:tab w:val="left" w:pos="1502"/>
        </w:tabs>
        <w:spacing w:line="242" w:lineRule="exact"/>
        <w:rPr>
          <w:rFonts w:asciiTheme="minorHAnsi" w:hAnsiTheme="minorHAnsi" w:cstheme="minorHAnsi"/>
          <w:sz w:val="20"/>
          <w:szCs w:val="20"/>
        </w:rPr>
      </w:pPr>
      <w:r w:rsidRPr="009E4D61">
        <w:rPr>
          <w:rFonts w:asciiTheme="minorHAnsi" w:hAnsiTheme="minorHAnsi" w:cstheme="minorHAnsi"/>
          <w:sz w:val="20"/>
          <w:szCs w:val="20"/>
        </w:rPr>
        <w:t>Judges</w:t>
      </w:r>
      <w:r w:rsidRPr="009E4D61">
        <w:rPr>
          <w:rFonts w:asciiTheme="minorHAnsi" w:hAnsiTheme="minorHAnsi" w:cstheme="minorHAnsi"/>
          <w:spacing w:val="-7"/>
          <w:sz w:val="20"/>
          <w:szCs w:val="20"/>
        </w:rPr>
        <w:t xml:space="preserve"> </w:t>
      </w:r>
      <w:r w:rsidRPr="009E4D61">
        <w:rPr>
          <w:rFonts w:asciiTheme="minorHAnsi" w:hAnsiTheme="minorHAnsi" w:cstheme="minorHAnsi"/>
          <w:sz w:val="20"/>
          <w:szCs w:val="20"/>
        </w:rPr>
        <w:t>are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not</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presenting</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a</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poster</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at</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this</w:t>
      </w:r>
      <w:r w:rsidRPr="009E4D61">
        <w:rPr>
          <w:rFonts w:asciiTheme="minorHAnsi" w:hAnsiTheme="minorHAnsi" w:cstheme="minorHAnsi"/>
          <w:spacing w:val="-4"/>
          <w:sz w:val="20"/>
          <w:szCs w:val="20"/>
        </w:rPr>
        <w:t xml:space="preserve"> </w:t>
      </w:r>
      <w:r w:rsidRPr="009E4D61">
        <w:rPr>
          <w:rFonts w:asciiTheme="minorHAnsi" w:hAnsiTheme="minorHAnsi" w:cstheme="minorHAnsi"/>
          <w:spacing w:val="-2"/>
          <w:sz w:val="20"/>
          <w:szCs w:val="20"/>
        </w:rPr>
        <w:t>conference.</w:t>
      </w:r>
    </w:p>
    <w:p w14:paraId="05DB333D" w14:textId="73A02876" w:rsidR="00930DA9" w:rsidRPr="009E4D61" w:rsidRDefault="005F1E0A" w:rsidP="009E4D61">
      <w:pPr>
        <w:pStyle w:val="ListParagraph"/>
        <w:numPr>
          <w:ilvl w:val="0"/>
          <w:numId w:val="4"/>
        </w:numPr>
        <w:tabs>
          <w:tab w:val="left" w:pos="1502"/>
        </w:tabs>
        <w:spacing w:line="242" w:lineRule="auto"/>
        <w:ind w:right="77"/>
        <w:rPr>
          <w:rFonts w:asciiTheme="minorHAnsi" w:hAnsiTheme="minorHAnsi" w:cstheme="minorHAnsi"/>
          <w:sz w:val="20"/>
          <w:szCs w:val="20"/>
        </w:rPr>
      </w:pPr>
      <w:r w:rsidRPr="009E4D61">
        <w:rPr>
          <w:rFonts w:asciiTheme="minorHAnsi" w:hAnsiTheme="minorHAnsi" w:cstheme="minorHAnsi"/>
          <w:sz w:val="20"/>
          <w:szCs w:val="20"/>
        </w:rPr>
        <w:t>Judges</w:t>
      </w:r>
      <w:r w:rsidRPr="009E4D61">
        <w:rPr>
          <w:rFonts w:asciiTheme="minorHAnsi" w:hAnsiTheme="minorHAnsi" w:cstheme="minorHAnsi"/>
          <w:spacing w:val="-8"/>
          <w:sz w:val="20"/>
          <w:szCs w:val="20"/>
        </w:rPr>
        <w:t xml:space="preserve"> </w:t>
      </w:r>
      <w:r w:rsidRPr="009E4D61">
        <w:rPr>
          <w:rFonts w:asciiTheme="minorHAnsi" w:hAnsiTheme="minorHAnsi" w:cstheme="minorHAnsi"/>
          <w:sz w:val="20"/>
          <w:szCs w:val="20"/>
        </w:rPr>
        <w:t>will</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exclude</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themselves</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if</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they</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have</w:t>
      </w:r>
      <w:r w:rsidRPr="009E4D61">
        <w:rPr>
          <w:rFonts w:asciiTheme="minorHAnsi" w:hAnsiTheme="minorHAnsi" w:cstheme="minorHAnsi"/>
          <w:spacing w:val="-6"/>
          <w:sz w:val="20"/>
          <w:szCs w:val="20"/>
        </w:rPr>
        <w:t xml:space="preserve"> </w:t>
      </w:r>
      <w:r w:rsidRPr="009E4D61">
        <w:rPr>
          <w:rFonts w:asciiTheme="minorHAnsi" w:hAnsiTheme="minorHAnsi" w:cstheme="minorHAnsi"/>
          <w:sz w:val="20"/>
          <w:szCs w:val="20"/>
        </w:rPr>
        <w:t>a</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potential</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bias</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towards</w:t>
      </w:r>
      <w:r w:rsidRPr="009E4D61">
        <w:rPr>
          <w:rFonts w:asciiTheme="minorHAnsi" w:hAnsiTheme="minorHAnsi" w:cstheme="minorHAnsi"/>
          <w:spacing w:val="-5"/>
          <w:sz w:val="20"/>
          <w:szCs w:val="20"/>
        </w:rPr>
        <w:t xml:space="preserve"> </w:t>
      </w:r>
      <w:r w:rsidRPr="009E4D61">
        <w:rPr>
          <w:rFonts w:asciiTheme="minorHAnsi" w:hAnsiTheme="minorHAnsi" w:cstheme="minorHAnsi"/>
          <w:sz w:val="20"/>
          <w:szCs w:val="20"/>
        </w:rPr>
        <w:t>an</w:t>
      </w:r>
      <w:r w:rsidRPr="009E4D61">
        <w:rPr>
          <w:rFonts w:asciiTheme="minorHAnsi" w:hAnsiTheme="minorHAnsi" w:cstheme="minorHAnsi"/>
          <w:spacing w:val="-5"/>
          <w:sz w:val="20"/>
          <w:szCs w:val="20"/>
        </w:rPr>
        <w:t xml:space="preserve"> </w:t>
      </w:r>
      <w:r w:rsidRPr="009E4D61">
        <w:rPr>
          <w:rFonts w:asciiTheme="minorHAnsi" w:hAnsiTheme="minorHAnsi" w:cstheme="minorHAnsi"/>
          <w:spacing w:val="-2"/>
          <w:sz w:val="20"/>
          <w:szCs w:val="20"/>
        </w:rPr>
        <w:t>entrant</w:t>
      </w:r>
      <w:r w:rsidR="009E4D61" w:rsidRPr="009E4D61">
        <w:rPr>
          <w:rFonts w:asciiTheme="minorHAnsi" w:hAnsiTheme="minorHAnsi" w:cstheme="minorHAnsi"/>
          <w:spacing w:val="-2"/>
          <w:sz w:val="20"/>
          <w:szCs w:val="20"/>
        </w:rPr>
        <w:t xml:space="preserve">, </w:t>
      </w:r>
      <w:r w:rsidRPr="009E4D61">
        <w:rPr>
          <w:rFonts w:asciiTheme="minorHAnsi" w:hAnsiTheme="minorHAnsi" w:cstheme="minorHAnsi"/>
          <w:sz w:val="20"/>
          <w:szCs w:val="20"/>
        </w:rPr>
        <w:t>e.g.</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working</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colleagues</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or</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they</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have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helped</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entrant</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with</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their</w:t>
      </w:r>
      <w:r w:rsidRPr="009E4D61">
        <w:rPr>
          <w:rFonts w:asciiTheme="minorHAnsi" w:hAnsiTheme="minorHAnsi" w:cstheme="minorHAnsi"/>
          <w:spacing w:val="-4"/>
          <w:sz w:val="20"/>
          <w:szCs w:val="20"/>
        </w:rPr>
        <w:t xml:space="preserve"> </w:t>
      </w:r>
      <w:r w:rsidRPr="009E4D61">
        <w:rPr>
          <w:rFonts w:asciiTheme="minorHAnsi" w:hAnsiTheme="minorHAnsi" w:cstheme="minorHAnsi"/>
          <w:sz w:val="20"/>
          <w:szCs w:val="20"/>
        </w:rPr>
        <w:t>presentation prior to conference.</w:t>
      </w:r>
    </w:p>
    <w:p w14:paraId="45494FF3" w14:textId="77777777" w:rsidR="00930DA9" w:rsidRDefault="00930DA9">
      <w:pPr>
        <w:pStyle w:val="BodyText"/>
        <w:spacing w:before="229"/>
        <w:ind w:left="0"/>
        <w:rPr>
          <w:rFonts w:asciiTheme="minorHAnsi" w:hAnsiTheme="minorHAnsi" w:cstheme="minorHAnsi"/>
          <w:sz w:val="20"/>
          <w:szCs w:val="20"/>
        </w:rPr>
      </w:pPr>
    </w:p>
    <w:p w14:paraId="0A4D93CF" w14:textId="77777777" w:rsidR="009E4D61" w:rsidRPr="009E4D61" w:rsidRDefault="009E4D61">
      <w:pPr>
        <w:pStyle w:val="BodyText"/>
        <w:spacing w:before="229"/>
        <w:ind w:left="0"/>
        <w:rPr>
          <w:rFonts w:asciiTheme="minorHAnsi" w:hAnsiTheme="minorHAnsi" w:cstheme="minorHAnsi"/>
          <w:sz w:val="20"/>
          <w:szCs w:val="20"/>
        </w:rPr>
      </w:pPr>
    </w:p>
    <w:p w14:paraId="288CFE3C" w14:textId="77777777" w:rsidR="00930DA9" w:rsidRPr="009E4D61" w:rsidRDefault="005F1E0A">
      <w:pPr>
        <w:pStyle w:val="BodyText"/>
        <w:spacing w:before="1"/>
        <w:ind w:left="88" w:right="77"/>
        <w:rPr>
          <w:rFonts w:asciiTheme="minorHAnsi" w:hAnsiTheme="minorHAnsi" w:cstheme="minorHAnsi"/>
          <w:sz w:val="20"/>
          <w:szCs w:val="20"/>
        </w:rPr>
      </w:pPr>
      <w:r w:rsidRPr="009E4D61">
        <w:rPr>
          <w:rFonts w:asciiTheme="minorHAnsi" w:hAnsiTheme="minorHAnsi" w:cstheme="minorHAnsi"/>
          <w:sz w:val="20"/>
          <w:szCs w:val="20"/>
        </w:rPr>
        <w:t>Please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note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the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judging</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panel’s</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decision</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is</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final,</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and</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no</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correspondence</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or</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discussion</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will</w:t>
      </w:r>
      <w:r w:rsidRPr="009E4D61">
        <w:rPr>
          <w:rFonts w:asciiTheme="minorHAnsi" w:hAnsiTheme="minorHAnsi" w:cstheme="minorHAnsi"/>
          <w:spacing w:val="-3"/>
          <w:sz w:val="20"/>
          <w:szCs w:val="20"/>
        </w:rPr>
        <w:t xml:space="preserve"> </w:t>
      </w:r>
      <w:r w:rsidRPr="009E4D61">
        <w:rPr>
          <w:rFonts w:asciiTheme="minorHAnsi" w:hAnsiTheme="minorHAnsi" w:cstheme="minorHAnsi"/>
          <w:sz w:val="20"/>
          <w:szCs w:val="20"/>
        </w:rPr>
        <w:t>be entered into. The award will be announced at the end of the Conference. The award will be administered by the IPCNC committee (see instructions on reverse of award certificate).</w:t>
      </w:r>
    </w:p>
    <w:sectPr w:rsidR="00930DA9" w:rsidRPr="009E4D61" w:rsidSect="00DA7536">
      <w:headerReference w:type="default" r:id="rId10"/>
      <w:footerReference w:type="default" r:id="rId11"/>
      <w:type w:val="continuous"/>
      <w:pgSz w:w="11900" w:h="16840"/>
      <w:pgMar w:top="2114" w:right="1418" w:bottom="902" w:left="1276" w:header="340" w:footer="737" w:gutter="113"/>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A61F0" w14:textId="77777777" w:rsidR="007D347F" w:rsidRDefault="007D347F">
      <w:r>
        <w:separator/>
      </w:r>
    </w:p>
  </w:endnote>
  <w:endnote w:type="continuationSeparator" w:id="0">
    <w:p w14:paraId="562F368B" w14:textId="77777777" w:rsidR="007D347F" w:rsidRDefault="007D3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MT">
    <w:altName w:val="Arial"/>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1977C5" w14:textId="77777777" w:rsidR="00DA7536" w:rsidRDefault="00DA7536" w:rsidP="00DA7536">
    <w:pPr>
      <w:pStyle w:val="Footer"/>
      <w:rPr>
        <w:rFonts w:cs="Times New Roman (Body CS)"/>
        <w:sz w:val="18"/>
        <w:szCs w:val="18"/>
      </w:rPr>
    </w:pPr>
  </w:p>
  <w:p w14:paraId="3FD7B1B3" w14:textId="3EA5DF5D" w:rsidR="00930DA9" w:rsidRPr="00DA7536" w:rsidRDefault="00DA7536" w:rsidP="00DA7536">
    <w:pPr>
      <w:pStyle w:val="Footer"/>
      <w:rPr>
        <w:rFonts w:asciiTheme="minorHAnsi" w:hAnsiTheme="minorHAnsi" w:cstheme="minorHAnsi"/>
        <w:sz w:val="18"/>
        <w:szCs w:val="18"/>
      </w:rPr>
    </w:pPr>
    <w:r w:rsidRPr="00DA7536">
      <w:rPr>
        <w:rFonts w:asciiTheme="minorHAnsi" w:hAnsiTheme="minorHAnsi" w:cstheme="minorHAnsi"/>
        <w:sz w:val="18"/>
        <w:szCs w:val="18"/>
      </w:rPr>
      <w:t>IPCNC Conference Poster Award: Conditions of Award</w:t>
    </w:r>
    <w:r w:rsidRPr="00DA7536">
      <w:rPr>
        <w:rFonts w:asciiTheme="minorHAnsi" w:hAnsiTheme="minorHAnsi" w:cstheme="minorHAnsi"/>
        <w:sz w:val="18"/>
        <w:szCs w:val="18"/>
      </w:rPr>
      <w:tab/>
    </w:r>
    <w:r w:rsidRPr="00DA7536">
      <w:rPr>
        <w:rFonts w:asciiTheme="minorHAnsi" w:hAnsiTheme="minorHAnsi" w:cstheme="minorHAnsi"/>
        <w:sz w:val="18"/>
        <w:szCs w:val="18"/>
      </w:rPr>
      <w:tab/>
    </w:r>
    <w:r w:rsidR="00BC05C5">
      <w:rPr>
        <w:rFonts w:asciiTheme="minorHAnsi" w:hAnsiTheme="minorHAnsi" w:cstheme="minorHAnsi"/>
        <w:sz w:val="18"/>
        <w:szCs w:val="18"/>
      </w:rPr>
      <w:t>v3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CB90A9" w14:textId="77777777" w:rsidR="007D347F" w:rsidRDefault="007D347F">
      <w:r>
        <w:separator/>
      </w:r>
    </w:p>
  </w:footnote>
  <w:footnote w:type="continuationSeparator" w:id="0">
    <w:p w14:paraId="169328D7" w14:textId="77777777" w:rsidR="007D347F" w:rsidRDefault="007D3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2C441" w14:textId="77777777" w:rsidR="00DA7536" w:rsidRDefault="00DA7536" w:rsidP="00DA7536">
    <w:pPr>
      <w:pStyle w:val="NormalWeb"/>
      <w:jc w:val="center"/>
    </w:pPr>
    <w:r>
      <w:rPr>
        <w:noProof/>
      </w:rPr>
      <w:drawing>
        <wp:inline distT="0" distB="0" distL="0" distR="0" wp14:anchorId="4424C52D" wp14:editId="51AD327A">
          <wp:extent cx="1469390" cy="5854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390" cy="585470"/>
                  </a:xfrm>
                  <a:prstGeom prst="rect">
                    <a:avLst/>
                  </a:prstGeom>
                  <a:noFill/>
                </pic:spPr>
              </pic:pic>
            </a:graphicData>
          </a:graphic>
        </wp:inline>
      </w:drawing>
    </w:r>
  </w:p>
  <w:p w14:paraId="33CFC0D0" w14:textId="6A31AE01" w:rsidR="00DA7536" w:rsidRPr="00DA7536" w:rsidRDefault="00DA7536" w:rsidP="00DA7536">
    <w:pPr>
      <w:pStyle w:val="Header"/>
      <w:tabs>
        <w:tab w:val="left" w:pos="3950"/>
      </w:tabs>
      <w:jc w:val="center"/>
      <w:rPr>
        <w:rFonts w:asciiTheme="minorHAnsi" w:hAnsiTheme="minorHAnsi" w:cstheme="minorHAnsi"/>
      </w:rPr>
    </w:pPr>
    <w:r w:rsidRPr="00DA7536">
      <w:rPr>
        <w:rFonts w:asciiTheme="minorHAnsi" w:hAnsiTheme="minorHAnsi" w:cstheme="minorHAnsi"/>
        <w:sz w:val="28"/>
        <w:szCs w:val="28"/>
      </w:rPr>
      <w:t>The IPCNC Conference Awards: Best Poster</w:t>
    </w:r>
  </w:p>
  <w:p w14:paraId="6EBD1BE3" w14:textId="77777777" w:rsidR="00DA7536" w:rsidRDefault="00DA75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87D08"/>
    <w:multiLevelType w:val="hybridMultilevel"/>
    <w:tmpl w:val="00C85B42"/>
    <w:lvl w:ilvl="0" w:tplc="4F803C5C">
      <w:numFmt w:val="bullet"/>
      <w:lvlText w:val=""/>
      <w:lvlJc w:val="left"/>
      <w:pPr>
        <w:ind w:left="802" w:hanging="359"/>
      </w:pPr>
      <w:rPr>
        <w:rFonts w:ascii="Wingdings" w:eastAsia="Wingdings" w:hAnsi="Wingdings" w:cs="Wingdings" w:hint="default"/>
        <w:spacing w:val="0"/>
        <w:w w:val="100"/>
        <w:lang w:val="en-US" w:eastAsia="en-US" w:bidi="ar-SA"/>
      </w:rPr>
    </w:lvl>
    <w:lvl w:ilvl="1" w:tplc="19F07EF6">
      <w:numFmt w:val="bullet"/>
      <w:lvlText w:val=""/>
      <w:lvlJc w:val="left"/>
      <w:pPr>
        <w:ind w:left="1502" w:hanging="339"/>
      </w:pPr>
      <w:rPr>
        <w:rFonts w:ascii="Wingdings" w:eastAsia="Wingdings" w:hAnsi="Wingdings" w:cs="Wingdings" w:hint="default"/>
        <w:b w:val="0"/>
        <w:bCs w:val="0"/>
        <w:i w:val="0"/>
        <w:iCs w:val="0"/>
        <w:spacing w:val="0"/>
        <w:w w:val="100"/>
        <w:sz w:val="22"/>
        <w:szCs w:val="22"/>
        <w:lang w:val="en-US" w:eastAsia="en-US" w:bidi="ar-SA"/>
      </w:rPr>
    </w:lvl>
    <w:lvl w:ilvl="2" w:tplc="17742440">
      <w:numFmt w:val="bullet"/>
      <w:lvlText w:val="•"/>
      <w:lvlJc w:val="left"/>
      <w:pPr>
        <w:ind w:left="2356" w:hanging="339"/>
      </w:pPr>
      <w:rPr>
        <w:rFonts w:hint="default"/>
        <w:lang w:val="en-US" w:eastAsia="en-US" w:bidi="ar-SA"/>
      </w:rPr>
    </w:lvl>
    <w:lvl w:ilvl="3" w:tplc="0E80AEA8">
      <w:numFmt w:val="bullet"/>
      <w:lvlText w:val="•"/>
      <w:lvlJc w:val="left"/>
      <w:pPr>
        <w:ind w:left="3212" w:hanging="339"/>
      </w:pPr>
      <w:rPr>
        <w:rFonts w:hint="default"/>
        <w:lang w:val="en-US" w:eastAsia="en-US" w:bidi="ar-SA"/>
      </w:rPr>
    </w:lvl>
    <w:lvl w:ilvl="4" w:tplc="D5BABF02">
      <w:numFmt w:val="bullet"/>
      <w:lvlText w:val="•"/>
      <w:lvlJc w:val="left"/>
      <w:pPr>
        <w:ind w:left="4069" w:hanging="339"/>
      </w:pPr>
      <w:rPr>
        <w:rFonts w:hint="default"/>
        <w:lang w:val="en-US" w:eastAsia="en-US" w:bidi="ar-SA"/>
      </w:rPr>
    </w:lvl>
    <w:lvl w:ilvl="5" w:tplc="22800BE6">
      <w:numFmt w:val="bullet"/>
      <w:lvlText w:val="•"/>
      <w:lvlJc w:val="left"/>
      <w:pPr>
        <w:ind w:left="4925" w:hanging="339"/>
      </w:pPr>
      <w:rPr>
        <w:rFonts w:hint="default"/>
        <w:lang w:val="en-US" w:eastAsia="en-US" w:bidi="ar-SA"/>
      </w:rPr>
    </w:lvl>
    <w:lvl w:ilvl="6" w:tplc="FCC4A2CC">
      <w:numFmt w:val="bullet"/>
      <w:lvlText w:val="•"/>
      <w:lvlJc w:val="left"/>
      <w:pPr>
        <w:ind w:left="5782" w:hanging="339"/>
      </w:pPr>
      <w:rPr>
        <w:rFonts w:hint="default"/>
        <w:lang w:val="en-US" w:eastAsia="en-US" w:bidi="ar-SA"/>
      </w:rPr>
    </w:lvl>
    <w:lvl w:ilvl="7" w:tplc="094E5564">
      <w:numFmt w:val="bullet"/>
      <w:lvlText w:val="•"/>
      <w:lvlJc w:val="left"/>
      <w:pPr>
        <w:ind w:left="6638" w:hanging="339"/>
      </w:pPr>
      <w:rPr>
        <w:rFonts w:hint="default"/>
        <w:lang w:val="en-US" w:eastAsia="en-US" w:bidi="ar-SA"/>
      </w:rPr>
    </w:lvl>
    <w:lvl w:ilvl="8" w:tplc="5B261F8A">
      <w:numFmt w:val="bullet"/>
      <w:lvlText w:val="•"/>
      <w:lvlJc w:val="left"/>
      <w:pPr>
        <w:ind w:left="7495" w:hanging="339"/>
      </w:pPr>
      <w:rPr>
        <w:rFonts w:hint="default"/>
        <w:lang w:val="en-US" w:eastAsia="en-US" w:bidi="ar-SA"/>
      </w:rPr>
    </w:lvl>
  </w:abstractNum>
  <w:abstractNum w:abstractNumId="1" w15:restartNumberingAfterBreak="0">
    <w:nsid w:val="0A0B7067"/>
    <w:multiLevelType w:val="hybridMultilevel"/>
    <w:tmpl w:val="1FB01234"/>
    <w:lvl w:ilvl="0" w:tplc="BAD06836">
      <w:start w:val="1"/>
      <w:numFmt w:val="bullet"/>
      <w:lvlText w:val=""/>
      <w:lvlJc w:val="left"/>
      <w:pPr>
        <w:ind w:left="720" w:hanging="360"/>
      </w:pPr>
      <w:rPr>
        <w:rFonts w:ascii="Wingdings" w:hAnsi="Wingdings"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620471E9"/>
    <w:multiLevelType w:val="hybridMultilevel"/>
    <w:tmpl w:val="2E04CFDE"/>
    <w:lvl w:ilvl="0" w:tplc="BAD06836">
      <w:start w:val="1"/>
      <w:numFmt w:val="bullet"/>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D333F7"/>
    <w:multiLevelType w:val="hybridMultilevel"/>
    <w:tmpl w:val="1C80B5D8"/>
    <w:lvl w:ilvl="0" w:tplc="BAD06836">
      <w:start w:val="1"/>
      <w:numFmt w:val="bullet"/>
      <w:lvlText w:val=""/>
      <w:lvlJc w:val="left"/>
      <w:pPr>
        <w:ind w:left="720" w:hanging="360"/>
      </w:pPr>
      <w:rPr>
        <w:rFonts w:ascii="Wingdings" w:hAnsi="Wingdings" w:hint="default"/>
        <w:color w:val="auto"/>
        <w:spacing w:val="0"/>
        <w:w w:val="100"/>
        <w:lang w:val="en-US" w:eastAsia="en-US" w:bidi="ar-SA"/>
      </w:rPr>
    </w:lvl>
    <w:lvl w:ilvl="1" w:tplc="FFFFFFFF">
      <w:numFmt w:val="bullet"/>
      <w:lvlText w:val=""/>
      <w:lvlJc w:val="left"/>
      <w:pPr>
        <w:ind w:left="1502" w:hanging="339"/>
      </w:pPr>
      <w:rPr>
        <w:rFonts w:ascii="Wingdings" w:eastAsia="Wingdings" w:hAnsi="Wingdings" w:cs="Wingdings" w:hint="default"/>
        <w:b w:val="0"/>
        <w:bCs w:val="0"/>
        <w:i w:val="0"/>
        <w:iCs w:val="0"/>
        <w:spacing w:val="0"/>
        <w:w w:val="100"/>
        <w:sz w:val="22"/>
        <w:szCs w:val="22"/>
        <w:lang w:val="en-US" w:eastAsia="en-US" w:bidi="ar-SA"/>
      </w:rPr>
    </w:lvl>
    <w:lvl w:ilvl="2" w:tplc="FFFFFFFF">
      <w:numFmt w:val="bullet"/>
      <w:lvlText w:val="•"/>
      <w:lvlJc w:val="left"/>
      <w:pPr>
        <w:ind w:left="2356" w:hanging="339"/>
      </w:pPr>
      <w:rPr>
        <w:rFonts w:hint="default"/>
        <w:lang w:val="en-US" w:eastAsia="en-US" w:bidi="ar-SA"/>
      </w:rPr>
    </w:lvl>
    <w:lvl w:ilvl="3" w:tplc="FFFFFFFF">
      <w:numFmt w:val="bullet"/>
      <w:lvlText w:val="•"/>
      <w:lvlJc w:val="left"/>
      <w:pPr>
        <w:ind w:left="3212" w:hanging="339"/>
      </w:pPr>
      <w:rPr>
        <w:rFonts w:hint="default"/>
        <w:lang w:val="en-US" w:eastAsia="en-US" w:bidi="ar-SA"/>
      </w:rPr>
    </w:lvl>
    <w:lvl w:ilvl="4" w:tplc="FFFFFFFF">
      <w:numFmt w:val="bullet"/>
      <w:lvlText w:val="•"/>
      <w:lvlJc w:val="left"/>
      <w:pPr>
        <w:ind w:left="4069" w:hanging="339"/>
      </w:pPr>
      <w:rPr>
        <w:rFonts w:hint="default"/>
        <w:lang w:val="en-US" w:eastAsia="en-US" w:bidi="ar-SA"/>
      </w:rPr>
    </w:lvl>
    <w:lvl w:ilvl="5" w:tplc="FFFFFFFF">
      <w:numFmt w:val="bullet"/>
      <w:lvlText w:val="•"/>
      <w:lvlJc w:val="left"/>
      <w:pPr>
        <w:ind w:left="4925" w:hanging="339"/>
      </w:pPr>
      <w:rPr>
        <w:rFonts w:hint="default"/>
        <w:lang w:val="en-US" w:eastAsia="en-US" w:bidi="ar-SA"/>
      </w:rPr>
    </w:lvl>
    <w:lvl w:ilvl="6" w:tplc="FFFFFFFF">
      <w:numFmt w:val="bullet"/>
      <w:lvlText w:val="•"/>
      <w:lvlJc w:val="left"/>
      <w:pPr>
        <w:ind w:left="5782" w:hanging="339"/>
      </w:pPr>
      <w:rPr>
        <w:rFonts w:hint="default"/>
        <w:lang w:val="en-US" w:eastAsia="en-US" w:bidi="ar-SA"/>
      </w:rPr>
    </w:lvl>
    <w:lvl w:ilvl="7" w:tplc="FFFFFFFF">
      <w:numFmt w:val="bullet"/>
      <w:lvlText w:val="•"/>
      <w:lvlJc w:val="left"/>
      <w:pPr>
        <w:ind w:left="6638" w:hanging="339"/>
      </w:pPr>
      <w:rPr>
        <w:rFonts w:hint="default"/>
        <w:lang w:val="en-US" w:eastAsia="en-US" w:bidi="ar-SA"/>
      </w:rPr>
    </w:lvl>
    <w:lvl w:ilvl="8" w:tplc="FFFFFFFF">
      <w:numFmt w:val="bullet"/>
      <w:lvlText w:val="•"/>
      <w:lvlJc w:val="left"/>
      <w:pPr>
        <w:ind w:left="7495" w:hanging="339"/>
      </w:pPr>
      <w:rPr>
        <w:rFonts w:hint="default"/>
        <w:lang w:val="en-US" w:eastAsia="en-US" w:bidi="ar-SA"/>
      </w:rPr>
    </w:lvl>
  </w:abstractNum>
  <w:num w:numId="1" w16cid:durableId="184446558">
    <w:abstractNumId w:val="0"/>
  </w:num>
  <w:num w:numId="2" w16cid:durableId="1323124184">
    <w:abstractNumId w:val="1"/>
  </w:num>
  <w:num w:numId="3" w16cid:durableId="1413506021">
    <w:abstractNumId w:val="3"/>
  </w:num>
  <w:num w:numId="4" w16cid:durableId="131348101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DA9"/>
    <w:rsid w:val="00002CF6"/>
    <w:rsid w:val="005D0F5E"/>
    <w:rsid w:val="005F11A7"/>
    <w:rsid w:val="005F1E0A"/>
    <w:rsid w:val="007D347F"/>
    <w:rsid w:val="00930DA9"/>
    <w:rsid w:val="009E4D61"/>
    <w:rsid w:val="00B90EF7"/>
    <w:rsid w:val="00BC05C5"/>
    <w:rsid w:val="00DA753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87403"/>
  <w15:docId w15:val="{EF2D9E31-30B2-47B3-A9EF-7493BF9A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88"/>
      <w:outlineLvl w:val="0"/>
    </w:pPr>
    <w:rPr>
      <w:rFonts w:ascii="Arial" w:eastAsia="Arial" w:hAnsi="Arial" w:cs="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02"/>
    </w:pPr>
    <w:rPr>
      <w:sz w:val="21"/>
      <w:szCs w:val="21"/>
    </w:rPr>
  </w:style>
  <w:style w:type="paragraph" w:styleId="Title">
    <w:name w:val="Title"/>
    <w:basedOn w:val="Normal"/>
    <w:uiPriority w:val="1"/>
    <w:qFormat/>
    <w:pPr>
      <w:ind w:left="45"/>
      <w:jc w:val="center"/>
    </w:pPr>
    <w:rPr>
      <w:rFonts w:ascii="Arial" w:eastAsia="Arial" w:hAnsi="Arial" w:cs="Arial"/>
      <w:b/>
      <w:bCs/>
      <w:sz w:val="32"/>
      <w:szCs w:val="32"/>
    </w:rPr>
  </w:style>
  <w:style w:type="paragraph" w:styleId="ListParagraph">
    <w:name w:val="List Paragraph"/>
    <w:basedOn w:val="Normal"/>
    <w:uiPriority w:val="34"/>
    <w:qFormat/>
    <w:pPr>
      <w:ind w:left="802"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A7536"/>
    <w:pPr>
      <w:tabs>
        <w:tab w:val="center" w:pos="4513"/>
        <w:tab w:val="right" w:pos="9026"/>
      </w:tabs>
    </w:pPr>
  </w:style>
  <w:style w:type="character" w:customStyle="1" w:styleId="HeaderChar">
    <w:name w:val="Header Char"/>
    <w:basedOn w:val="DefaultParagraphFont"/>
    <w:link w:val="Header"/>
    <w:uiPriority w:val="99"/>
    <w:rsid w:val="00DA7536"/>
    <w:rPr>
      <w:rFonts w:ascii="Arial MT" w:eastAsia="Arial MT" w:hAnsi="Arial MT" w:cs="Arial MT"/>
    </w:rPr>
  </w:style>
  <w:style w:type="paragraph" w:styleId="Footer">
    <w:name w:val="footer"/>
    <w:basedOn w:val="Normal"/>
    <w:link w:val="FooterChar"/>
    <w:uiPriority w:val="99"/>
    <w:unhideWhenUsed/>
    <w:rsid w:val="00DA7536"/>
    <w:pPr>
      <w:tabs>
        <w:tab w:val="center" w:pos="4513"/>
        <w:tab w:val="right" w:pos="9026"/>
      </w:tabs>
    </w:pPr>
  </w:style>
  <w:style w:type="character" w:customStyle="1" w:styleId="FooterChar">
    <w:name w:val="Footer Char"/>
    <w:basedOn w:val="DefaultParagraphFont"/>
    <w:link w:val="Footer"/>
    <w:uiPriority w:val="99"/>
    <w:rsid w:val="00DA7536"/>
    <w:rPr>
      <w:rFonts w:ascii="Arial MT" w:eastAsia="Arial MT" w:hAnsi="Arial MT" w:cs="Arial MT"/>
    </w:rPr>
  </w:style>
  <w:style w:type="paragraph" w:styleId="NormalWeb">
    <w:name w:val="Normal (Web)"/>
    <w:basedOn w:val="Normal"/>
    <w:uiPriority w:val="99"/>
    <w:unhideWhenUsed/>
    <w:rsid w:val="00DA7536"/>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1b9b2d-bffd-4e3f-ad0d-a32602bff64c">
      <Terms xmlns="http://schemas.microsoft.com/office/infopath/2007/PartnerControls"/>
    </lcf76f155ced4ddcb4097134ff3c332f>
    <TaxCatchAll xmlns="eabb916a-dac5-4766-a57e-7925e9ed13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6921D09B28BF4B95CBC0FC50B097F2" ma:contentTypeVersion="10" ma:contentTypeDescription="Create a new document." ma:contentTypeScope="" ma:versionID="6ee19f39ea5a8cba5b431d070f7d4ca2">
  <xsd:schema xmlns:xsd="http://www.w3.org/2001/XMLSchema" xmlns:xs="http://www.w3.org/2001/XMLSchema" xmlns:p="http://schemas.microsoft.com/office/2006/metadata/properties" xmlns:ns2="f11b9b2d-bffd-4e3f-ad0d-a32602bff64c" xmlns:ns3="eabb916a-dac5-4766-a57e-7925e9ed13f1" targetNamespace="http://schemas.microsoft.com/office/2006/metadata/properties" ma:root="true" ma:fieldsID="d39a03462ac9aa946617a112c48f1b29" ns2:_="" ns3:_="">
    <xsd:import namespace="f11b9b2d-bffd-4e3f-ad0d-a32602bff64c"/>
    <xsd:import namespace="eabb916a-dac5-4766-a57e-7925e9ed13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b9b2d-bffd-4e3f-ad0d-a32602bff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50591f-07ae-46ab-9d2c-fe90bd7595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b916a-dac5-4766-a57e-7925e9ed13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8fa26-549c-4b32-9423-9b3582af682a}" ma:internalName="TaxCatchAll" ma:showField="CatchAllData" ma:web="eabb916a-dac5-4766-a57e-7925e9ed13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456D36-2762-4DF5-AF79-D35B254F3B5D}">
  <ds:schemaRefs>
    <ds:schemaRef ds:uri="http://schemas.microsoft.com/office/2006/metadata/properties"/>
    <ds:schemaRef ds:uri="http://schemas.microsoft.com/office/infopath/2007/PartnerControls"/>
    <ds:schemaRef ds:uri="f11b9b2d-bffd-4e3f-ad0d-a32602bff64c"/>
    <ds:schemaRef ds:uri="eabb916a-dac5-4766-a57e-7925e9ed13f1"/>
  </ds:schemaRefs>
</ds:datastoreItem>
</file>

<file path=customXml/itemProps2.xml><?xml version="1.0" encoding="utf-8"?>
<ds:datastoreItem xmlns:ds="http://schemas.openxmlformats.org/officeDocument/2006/customXml" ds:itemID="{0FFD913C-6E12-4BB9-BC36-559101DAB362}">
  <ds:schemaRefs>
    <ds:schemaRef ds:uri="http://schemas.microsoft.com/sharepoint/v3/contenttype/forms"/>
  </ds:schemaRefs>
</ds:datastoreItem>
</file>

<file path=customXml/itemProps3.xml><?xml version="1.0" encoding="utf-8"?>
<ds:datastoreItem xmlns:ds="http://schemas.openxmlformats.org/officeDocument/2006/customXml" ds:itemID="{202AB30F-DD50-47A3-993E-3AF21CEC3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b9b2d-bffd-4e3f-ad0d-a32602bff64c"/>
    <ds:schemaRef ds:uri="eabb916a-dac5-4766-a57e-7925e9ed1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422</Words>
  <Characters>2106</Characters>
  <Application>Microsoft Office Word</Application>
  <DocSecurity>0</DocSecurity>
  <Lines>41</Lines>
  <Paragraphs>29</Paragraphs>
  <ScaleCrop>false</ScaleCrop>
  <HeadingPairs>
    <vt:vector size="2" baseType="variant">
      <vt:variant>
        <vt:lpstr>Title</vt:lpstr>
      </vt:variant>
      <vt:variant>
        <vt:i4>1</vt:i4>
      </vt:variant>
    </vt:vector>
  </HeadingPairs>
  <TitlesOfParts>
    <vt:vector size="1" baseType="lpstr">
      <vt:lpstr/>
    </vt:vector>
  </TitlesOfParts>
  <Company>3DHB ICT Department</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Henrietta Sushames  [CCDHB]</dc:creator>
  <cp:lastModifiedBy>Ruth Barratt</cp:lastModifiedBy>
  <cp:revision>2</cp:revision>
  <dcterms:created xsi:type="dcterms:W3CDTF">2026-08-28T01:02:00Z</dcterms:created>
  <dcterms:modified xsi:type="dcterms:W3CDTF">2026-08-28T01:02:00Z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0x010100756921D09B28BF4B95CBC0FC50B097F2</vt:lpwstr>
  </property>
</Properties>
</file>